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AC68" w14:textId="726DD20A" w:rsidR="00847E0F" w:rsidRDefault="001D1D99" w:rsidP="00EC002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b/>
          <w:color w:val="EF7B32"/>
          <w:sz w:val="26"/>
          <w:szCs w:val="26"/>
        </w:rPr>
      </w:pPr>
      <w:r w:rsidRPr="001D1D99">
        <w:rPr>
          <w:rFonts w:ascii="Helvetica" w:eastAsia="Helvetica Neue" w:hAnsi="Helvetica" w:cs="Helvetica Neue"/>
          <w:b/>
          <w:color w:val="EF7B32"/>
          <w:sz w:val="26"/>
          <w:szCs w:val="26"/>
        </w:rPr>
        <w:t>TOOL: Assembling an SEL Team</w:t>
      </w:r>
    </w:p>
    <w:p w14:paraId="66A3FE04" w14:textId="77777777" w:rsidR="00F57763" w:rsidRDefault="00F57763" w:rsidP="00EC002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</w:p>
    <w:p w14:paraId="7A1FCBB5" w14:textId="14DFBEB6" w:rsidR="00E228B9" w:rsidRPr="009D1384" w:rsidRDefault="00E228B9" w:rsidP="00EC002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  <w:bookmarkStart w:id="0" w:name="_GoBack"/>
      <w:bookmarkEnd w:id="0"/>
      <w:r w:rsidRPr="009D138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Collaborating closely with out-of-school time partners?  See the </w:t>
      </w:r>
      <w:hyperlink r:id="rId8" w:history="1">
        <w:r w:rsidRPr="009D1384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15"/>
            <w:szCs w:val="15"/>
          </w:rPr>
          <w:t>OST-enhanced ver</w:t>
        </w:r>
        <w:r w:rsidRPr="009D1384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15"/>
            <w:szCs w:val="15"/>
          </w:rPr>
          <w:t>sion of this tool</w:t>
        </w:r>
      </w:hyperlink>
      <w:r w:rsidR="009D1384" w:rsidRPr="009D138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(</w:t>
      </w:r>
      <w:r w:rsidR="009D1384" w:rsidRPr="009D138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https://schoolguide.casel.org/out-of-school-time-tools</w:t>
      </w:r>
      <w:r w:rsidR="009D1384" w:rsidRPr="009D138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)</w:t>
      </w:r>
    </w:p>
    <w:p w14:paraId="3199C024" w14:textId="77777777" w:rsidR="00EC0025" w:rsidRPr="00EC0025" w:rsidRDefault="00EC0025" w:rsidP="00EC002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hAnsi="Helvetica"/>
          <w:color w:val="000000"/>
          <w:sz w:val="26"/>
          <w:szCs w:val="26"/>
        </w:rPr>
      </w:pPr>
    </w:p>
    <w:tbl>
      <w:tblPr>
        <w:tblStyle w:val="a"/>
        <w:tblW w:w="11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4860"/>
        <w:gridCol w:w="2712"/>
        <w:gridCol w:w="11"/>
      </w:tblGrid>
      <w:tr w:rsidR="00847E0F" w:rsidRPr="001D1D99" w14:paraId="3EA68754" w14:textId="77777777" w:rsidTr="009109CB">
        <w:trPr>
          <w:trHeight w:val="872"/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74F4F50F" w14:textId="29E1BFA5" w:rsidR="00847E0F" w:rsidRPr="001D1D99" w:rsidRDefault="002E1B92" w:rsidP="00DB06BE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Role</w:t>
            </w:r>
          </w:p>
        </w:tc>
        <w:tc>
          <w:tcPr>
            <w:tcW w:w="4860" w:type="dxa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746A3423" w14:textId="77777777" w:rsidR="00847E0F" w:rsidRPr="001D1D99" w:rsidRDefault="002E1B92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Considerations for selection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F7E15"/>
            <w:vAlign w:val="center"/>
          </w:tcPr>
          <w:p w14:paraId="295F0DF0" w14:textId="77777777" w:rsidR="00847E0F" w:rsidRPr="001D1D99" w:rsidRDefault="002E1B92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Suggested Member(s)</w:t>
            </w:r>
          </w:p>
        </w:tc>
      </w:tr>
      <w:tr w:rsidR="00847E0F" w:rsidRPr="001D1D99" w14:paraId="419C2A1B" w14:textId="77777777" w:rsidTr="00FC535A">
        <w:trPr>
          <w:gridAfter w:val="1"/>
          <w:wAfter w:w="11" w:type="dxa"/>
          <w:trHeight w:val="2160"/>
          <w:jc w:val="center"/>
        </w:trPr>
        <w:tc>
          <w:tcPr>
            <w:tcW w:w="3420" w:type="dxa"/>
            <w:tcBorders>
              <w:top w:val="single" w:sz="4" w:space="0" w:color="D9D9D9" w:themeColor="background1" w:themeShade="D9"/>
              <w:left w:val="nil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15A284E0" w14:textId="0816F771" w:rsidR="00847E0F" w:rsidRPr="00455D41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Team </w:t>
            </w:r>
            <w:r w:rsidR="00C641A2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Le</w:t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ad</w:t>
            </w:r>
          </w:p>
        </w:tc>
        <w:tc>
          <w:tcPr>
            <w:tcW w:w="48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D0334F" w14:textId="77777777" w:rsidR="00847E0F" w:rsidRPr="001D1D99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Choose a team lead who: </w:t>
            </w:r>
          </w:p>
          <w:p w14:paraId="4C4D1E70" w14:textId="77777777" w:rsidR="00847E0F" w:rsidRPr="00BC105A" w:rsidRDefault="002E1B92" w:rsidP="005541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Is a full-time school employee with the flexibility and commitment to attend meetings and do light preparation work.</w:t>
            </w:r>
          </w:p>
          <w:p w14:paraId="45958621" w14:textId="77777777" w:rsidR="00847E0F" w:rsidRPr="00BC105A" w:rsidRDefault="002E1B92" w:rsidP="005541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Is ideally a highly organized, big-picture thinker who is eager to improve school climate and move SEL forward.</w:t>
            </w:r>
          </w:p>
          <w:p w14:paraId="14F42D5F" w14:textId="52EEC4D8" w:rsidR="00847E0F" w:rsidRPr="00554190" w:rsidRDefault="002E1B92" w:rsidP="005541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Has the trust and respect of peers.</w:t>
            </w:r>
          </w:p>
        </w:tc>
        <w:tc>
          <w:tcPr>
            <w:tcW w:w="2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67D57BF" w14:textId="77777777" w:rsidR="00847E0F" w:rsidRPr="001D1D99" w:rsidRDefault="00847E0F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65F1B9DD" w14:textId="77777777" w:rsidTr="00FC535A">
        <w:trPr>
          <w:gridAfter w:val="1"/>
          <w:wAfter w:w="11" w:type="dxa"/>
          <w:trHeight w:val="1502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1F08210E" w14:textId="6FCD12CF" w:rsidR="00847E0F" w:rsidRPr="00455D41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Principal or </w:t>
            </w:r>
            <w:r w:rsidR="00554190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br/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Assistant </w:t>
            </w:r>
            <w:r w:rsidR="00C641A2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P</w:t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rincipa</w:t>
            </w:r>
            <w:r w:rsidR="001A6F03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l</w:t>
            </w:r>
          </w:p>
        </w:tc>
        <w:tc>
          <w:tcPr>
            <w:tcW w:w="48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E8E85C" w14:textId="77777777" w:rsidR="00847E0F" w:rsidRPr="001D1D99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>Choose an administrative lead who:</w:t>
            </w:r>
          </w:p>
          <w:p w14:paraId="2326D5D5" w14:textId="77777777" w:rsidR="00847E0F" w:rsidRPr="00BC105A" w:rsidRDefault="002E1B92" w:rsidP="005541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Has the flexibility and commitment to attend team meetings. </w:t>
            </w:r>
          </w:p>
          <w:p w14:paraId="4E666EC0" w14:textId="15AF79E1" w:rsidR="00847E0F" w:rsidRPr="001D1D99" w:rsidRDefault="002E1B92" w:rsidP="005541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Has the decision-making power to move initiatives forward.</w:t>
            </w:r>
            <w:r w:rsidRPr="001D1D99">
              <w:rPr>
                <w:rFonts w:ascii="Helvetica" w:eastAsia="Helvetica Neue" w:hAnsi="Helvetica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AB391EB" w14:textId="77777777" w:rsidR="00847E0F" w:rsidRPr="001D1D99" w:rsidRDefault="00847E0F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06372128" w14:textId="77777777" w:rsidTr="00FC535A">
        <w:trPr>
          <w:gridAfter w:val="1"/>
          <w:wAfter w:w="11" w:type="dxa"/>
          <w:trHeight w:val="1872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057436CB" w14:textId="77777777" w:rsidR="00847E0F" w:rsidRPr="00455D41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Teachers</w:t>
            </w:r>
          </w:p>
          <w:p w14:paraId="5666C59D" w14:textId="77777777" w:rsidR="00847E0F" w:rsidRPr="00746893" w:rsidRDefault="002E1B92" w:rsidP="0055419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Representatives from each grade band or subject area</w:t>
            </w:r>
          </w:p>
          <w:p w14:paraId="3FB7F6E5" w14:textId="77777777" w:rsidR="00847E0F" w:rsidRPr="00746893" w:rsidRDefault="002E1B92" w:rsidP="0055419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Special education teachers</w:t>
            </w:r>
          </w:p>
          <w:p w14:paraId="0F878763" w14:textId="78DC21B7" w:rsidR="00847E0F" w:rsidRPr="00746893" w:rsidRDefault="002E1B92" w:rsidP="0055419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Specials teachers (e.g.,</w:t>
            </w:r>
            <w:r w:rsidR="00455D41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 xml:space="preserve"> </w:t>
            </w: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PE,</w:t>
            </w:r>
            <w:r w:rsidR="00455D41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 xml:space="preserve"> a</w:t>
            </w: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rt)</w:t>
            </w:r>
          </w:p>
          <w:p w14:paraId="0254F291" w14:textId="68E8B991" w:rsidR="00847E0F" w:rsidRPr="00746893" w:rsidRDefault="002E1B92" w:rsidP="0055419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Interventionists or coaches</w:t>
            </w:r>
          </w:p>
        </w:tc>
        <w:tc>
          <w:tcPr>
            <w:tcW w:w="48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EA444C" w14:textId="77777777" w:rsidR="00847E0F" w:rsidRPr="001D1D99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Choose teachers who: </w:t>
            </w:r>
          </w:p>
          <w:p w14:paraId="294AE41D" w14:textId="77777777" w:rsidR="00847E0F" w:rsidRPr="00BC105A" w:rsidRDefault="002E1B92" w:rsidP="005541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Are trusted, natural leaders in the school. While you may have passionate </w:t>
            </w:r>
            <w:proofErr w:type="gramStart"/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staff</w:t>
            </w:r>
            <w:proofErr w:type="gramEnd"/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 who are eager to participate, limiting yourself to those who self-select may not create a group that the rest of your staff is willing to get behind. </w:t>
            </w:r>
          </w:p>
          <w:p w14:paraId="5037DEED" w14:textId="32433356" w:rsidR="00847E0F" w:rsidRPr="00554190" w:rsidRDefault="002E1B92" w:rsidP="005541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Are respected by other teachers.</w:t>
            </w:r>
          </w:p>
        </w:tc>
        <w:tc>
          <w:tcPr>
            <w:tcW w:w="2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A700331" w14:textId="77777777" w:rsidR="00847E0F" w:rsidRPr="001D1D99" w:rsidRDefault="00847E0F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29DDEBD0" w14:textId="77777777" w:rsidTr="00FC535A">
        <w:trPr>
          <w:gridAfter w:val="1"/>
          <w:wAfter w:w="11" w:type="dxa"/>
          <w:trHeight w:val="1800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0BFFB168" w14:textId="7BF9DDB3" w:rsidR="00847E0F" w:rsidRPr="00455D41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Related </w:t>
            </w:r>
            <w:r w:rsidR="00C641A2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Se</w:t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rvice </w:t>
            </w:r>
            <w:r w:rsidR="00C641A2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Pr</w:t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oviders (RSPs)</w:t>
            </w:r>
          </w:p>
          <w:p w14:paraId="6B45AD42" w14:textId="77777777" w:rsidR="00847E0F" w:rsidRPr="00746893" w:rsidRDefault="002E1B92" w:rsidP="005541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Psychologist</w:t>
            </w:r>
          </w:p>
          <w:p w14:paraId="6B14ABF1" w14:textId="77777777" w:rsidR="00847E0F" w:rsidRPr="00746893" w:rsidRDefault="002E1B92" w:rsidP="005541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Social worker</w:t>
            </w:r>
          </w:p>
          <w:p w14:paraId="13153D35" w14:textId="77777777" w:rsidR="00847E0F" w:rsidRPr="00746893" w:rsidRDefault="002E1B92" w:rsidP="005541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Nurse</w:t>
            </w:r>
          </w:p>
          <w:p w14:paraId="30D9C916" w14:textId="77777777" w:rsidR="00847E0F" w:rsidRPr="00746893" w:rsidRDefault="002E1B92" w:rsidP="005541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Speech pathologist</w:t>
            </w:r>
          </w:p>
        </w:tc>
        <w:tc>
          <w:tcPr>
            <w:tcW w:w="486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2E0418A0" w14:textId="77777777" w:rsidR="00847E0F" w:rsidRPr="001D1D99" w:rsidRDefault="002E1B92" w:rsidP="00554190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Choose an RSP that: </w:t>
            </w:r>
          </w:p>
          <w:p w14:paraId="6E317E79" w14:textId="77777777" w:rsidR="00847E0F" w:rsidRPr="00BC105A" w:rsidRDefault="002E1B92" w:rsidP="005541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Has built positive relationships with staff.</w:t>
            </w:r>
          </w:p>
          <w:p w14:paraId="7BCDEBAD" w14:textId="77777777" w:rsidR="00847E0F" w:rsidRPr="00BC105A" w:rsidRDefault="002E1B92" w:rsidP="005541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Has content area expertise that could be an asset to the team.</w:t>
            </w:r>
          </w:p>
          <w:p w14:paraId="51704ABE" w14:textId="56C35E31" w:rsidR="00847E0F" w:rsidRPr="00554190" w:rsidRDefault="002E1B92" w:rsidP="005541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Can offer adequate availability to attend meetings.</w:t>
            </w:r>
          </w:p>
        </w:tc>
        <w:tc>
          <w:tcPr>
            <w:tcW w:w="2712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nil"/>
            </w:tcBorders>
          </w:tcPr>
          <w:p w14:paraId="5BF03995" w14:textId="77777777" w:rsidR="00847E0F" w:rsidRPr="001D1D99" w:rsidRDefault="00847E0F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3D2187AA" w14:textId="77777777" w:rsidTr="00FC535A">
        <w:trPr>
          <w:gridAfter w:val="1"/>
          <w:wAfter w:w="11" w:type="dxa"/>
          <w:trHeight w:val="2592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41AC4681" w14:textId="02277B0C" w:rsidR="00847E0F" w:rsidRPr="00455D41" w:rsidRDefault="002E1B92" w:rsidP="00AC4EB7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Support </w:t>
            </w:r>
            <w:r w:rsidR="00C641A2"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St</w:t>
            </w: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aff</w:t>
            </w:r>
          </w:p>
          <w:p w14:paraId="0919A8B2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Counselor</w:t>
            </w:r>
          </w:p>
          <w:p w14:paraId="3869625F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Dean</w:t>
            </w:r>
          </w:p>
          <w:p w14:paraId="3DEFA8B5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Security</w:t>
            </w:r>
          </w:p>
          <w:p w14:paraId="2E280B8F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Classroom assistants</w:t>
            </w:r>
          </w:p>
          <w:p w14:paraId="515044B1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Clerks</w:t>
            </w:r>
          </w:p>
          <w:p w14:paraId="0F6808AE" w14:textId="77777777" w:rsidR="00847E0F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Lunchroom and recess staff</w:t>
            </w:r>
          </w:p>
          <w:p w14:paraId="1831A7DF" w14:textId="0468CECF" w:rsidR="006E2DA3" w:rsidRPr="00746893" w:rsidRDefault="002E1B92" w:rsidP="00AC4E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</w:rPr>
            </w:pPr>
            <w:r w:rsidRPr="00746893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Other</w:t>
            </w:r>
          </w:p>
        </w:tc>
        <w:tc>
          <w:tcPr>
            <w:tcW w:w="48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/>
            </w:tcBorders>
            <w:vAlign w:val="center"/>
          </w:tcPr>
          <w:p w14:paraId="4401D148" w14:textId="77777777" w:rsidR="00847E0F" w:rsidRPr="001D1D99" w:rsidRDefault="002E1B92" w:rsidP="00AC4EB7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>Choose support staff who can offer unique perspectives on student life. For example:</w:t>
            </w:r>
          </w:p>
          <w:p w14:paraId="14C684A3" w14:textId="77777777" w:rsidR="00847E0F" w:rsidRPr="00BC105A" w:rsidRDefault="002E1B92" w:rsidP="00AC4EB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The school’s counselor often has strong relationships with students and staff that can be beneficial. </w:t>
            </w:r>
          </w:p>
          <w:p w14:paraId="1EDB0DA6" w14:textId="77777777" w:rsidR="00847E0F" w:rsidRPr="00BC105A" w:rsidRDefault="002E1B92" w:rsidP="00AC4EB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A school dean or disciplinarian typically have strong influence on school climate. </w:t>
            </w:r>
          </w:p>
          <w:p w14:paraId="3C7C77FF" w14:textId="291C4A98" w:rsidR="00847E0F" w:rsidRPr="001D1D99" w:rsidRDefault="002E1B92" w:rsidP="00AC4EB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Security guards and classroom assistants often see schools from a different perspective that adds value to this process.</w:t>
            </w:r>
            <w:bookmarkStart w:id="1" w:name="_gjdgxs" w:colFirst="0" w:colLast="0"/>
            <w:bookmarkEnd w:id="1"/>
          </w:p>
        </w:tc>
        <w:tc>
          <w:tcPr>
            <w:tcW w:w="2712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0E145585" w14:textId="77777777" w:rsidR="00847E0F" w:rsidRPr="001D1D99" w:rsidRDefault="00847E0F" w:rsidP="001D1D99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</w:tbl>
    <w:p w14:paraId="7E282DB0" w14:textId="014855D8" w:rsidR="006E2DA3" w:rsidRPr="001D1D99" w:rsidRDefault="006E2DA3" w:rsidP="001D1D99">
      <w:pPr>
        <w:spacing w:after="0" w:line="240" w:lineRule="auto"/>
        <w:rPr>
          <w:rFonts w:ascii="Helvetica" w:hAnsi="Helvetica"/>
        </w:rPr>
      </w:pPr>
    </w:p>
    <w:tbl>
      <w:tblPr>
        <w:tblStyle w:val="a"/>
        <w:tblpPr w:leftFromText="180" w:rightFromText="180" w:tblpX="-461" w:tblpY="383"/>
        <w:tblW w:w="10965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5310"/>
        <w:gridCol w:w="2442"/>
      </w:tblGrid>
      <w:tr w:rsidR="0008030E" w:rsidRPr="001D1D99" w14:paraId="7A067269" w14:textId="77777777" w:rsidTr="009109CB">
        <w:trPr>
          <w:trHeight w:val="800"/>
        </w:trPr>
        <w:tc>
          <w:tcPr>
            <w:tcW w:w="3213" w:type="dxa"/>
            <w:tcBorders>
              <w:top w:val="nil"/>
              <w:bottom w:val="nil"/>
              <w:right w:val="single" w:sz="4" w:space="0" w:color="FFFFFF"/>
            </w:tcBorders>
            <w:shd w:val="clear" w:color="auto" w:fill="FF7E15"/>
            <w:vAlign w:val="center"/>
          </w:tcPr>
          <w:p w14:paraId="4A5E4F03" w14:textId="738DB674" w:rsidR="00847E0F" w:rsidRPr="001D1D99" w:rsidRDefault="002E1B92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lastRenderedPageBreak/>
              <w:t>Rol</w:t>
            </w:r>
            <w:r w:rsidR="006B5692"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e</w:t>
            </w:r>
          </w:p>
        </w:tc>
        <w:tc>
          <w:tcPr>
            <w:tcW w:w="53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7E15"/>
            <w:vAlign w:val="center"/>
          </w:tcPr>
          <w:p w14:paraId="1F0A0028" w14:textId="77777777" w:rsidR="00847E0F" w:rsidRPr="001D1D99" w:rsidRDefault="002E1B92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Considerations for selection</w:t>
            </w:r>
          </w:p>
        </w:tc>
        <w:tc>
          <w:tcPr>
            <w:tcW w:w="2442" w:type="dxa"/>
            <w:tcBorders>
              <w:top w:val="nil"/>
              <w:left w:val="single" w:sz="4" w:space="0" w:color="FFFFFF"/>
              <w:bottom w:val="nil"/>
            </w:tcBorders>
            <w:shd w:val="clear" w:color="auto" w:fill="FF7E15"/>
            <w:vAlign w:val="center"/>
          </w:tcPr>
          <w:p w14:paraId="5DB4BEBE" w14:textId="77777777" w:rsidR="00847E0F" w:rsidRPr="001D1D99" w:rsidRDefault="002E1B92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1D1D99">
              <w:rPr>
                <w:rFonts w:ascii="Helvetica" w:eastAsia="Helvetica Neue" w:hAnsi="Helvetica" w:cs="Helvetica Neue"/>
                <w:b/>
                <w:color w:val="FFFFFF" w:themeColor="background1"/>
              </w:rPr>
              <w:t>Suggested Member(s)</w:t>
            </w:r>
          </w:p>
        </w:tc>
      </w:tr>
      <w:tr w:rsidR="00847E0F" w:rsidRPr="001D1D99" w14:paraId="315A4563" w14:textId="77777777" w:rsidTr="00FC535A">
        <w:trPr>
          <w:trHeight w:val="1872"/>
        </w:trPr>
        <w:tc>
          <w:tcPr>
            <w:tcW w:w="3213" w:type="dxa"/>
            <w:tcBorders>
              <w:top w:val="nil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64601BDB" w14:textId="77777777" w:rsidR="00847E0F" w:rsidRPr="00455D41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Key opinion leaders</w:t>
            </w:r>
          </w:p>
        </w:tc>
        <w:tc>
          <w:tcPr>
            <w:tcW w:w="5310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19882F" w14:textId="77777777" w:rsidR="00847E0F" w:rsidRPr="001D1D99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Look for individuals who: </w:t>
            </w:r>
          </w:p>
          <w:p w14:paraId="2C8A54EF" w14:textId="77777777" w:rsidR="00847E0F" w:rsidRPr="00BC105A" w:rsidRDefault="002E1B92" w:rsidP="00BA0AC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Are recognized as an informal leader by others.</w:t>
            </w:r>
          </w:p>
          <w:p w14:paraId="7537F4E6" w14:textId="5741CDB9" w:rsidR="00847E0F" w:rsidRPr="00BC105A" w:rsidRDefault="002E1B92" w:rsidP="00BA0AC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Are respected, trusted, and held in high regard within the building. </w:t>
            </w:r>
          </w:p>
          <w:p w14:paraId="127E1604" w14:textId="77777777" w:rsidR="006E2DA3" w:rsidRPr="001D1D99" w:rsidRDefault="006E2DA3" w:rsidP="00BA0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</w:p>
          <w:p w14:paraId="69A9444B" w14:textId="0A1F48D6" w:rsidR="00847E0F" w:rsidRPr="001D1D99" w:rsidRDefault="002E1B92" w:rsidP="00BA0ACB">
            <w:pPr>
              <w:spacing w:after="0" w:line="240" w:lineRule="auto"/>
              <w:ind w:left="72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These individuals can bolster the credibility of your team within the school community. </w:t>
            </w:r>
          </w:p>
        </w:tc>
        <w:tc>
          <w:tcPr>
            <w:tcW w:w="244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ADD893" w14:textId="77777777" w:rsidR="00847E0F" w:rsidRPr="001D1D99" w:rsidRDefault="00847E0F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133F3AD6" w14:textId="77777777" w:rsidTr="00FC535A">
        <w:trPr>
          <w:trHeight w:val="1008"/>
        </w:trPr>
        <w:tc>
          <w:tcPr>
            <w:tcW w:w="3213" w:type="dxa"/>
            <w:tcBorders>
              <w:top w:val="single" w:sz="4" w:space="0" w:color="FFFFFF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6F24B377" w14:textId="77777777" w:rsidR="00847E0F" w:rsidRPr="00455D41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Out-of-School-Time partners</w:t>
            </w:r>
          </w:p>
        </w:tc>
        <w:tc>
          <w:tcPr>
            <w:tcW w:w="5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05C786" w14:textId="77777777" w:rsidR="00847E0F" w:rsidRPr="001D1D99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>Choose OST partners who:</w:t>
            </w:r>
          </w:p>
          <w:p w14:paraId="6EC46413" w14:textId="77777777" w:rsidR="00847E0F" w:rsidRPr="00BC105A" w:rsidRDefault="002E1B92" w:rsidP="00BA0AC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Have built positive relationships with school staff.</w:t>
            </w:r>
          </w:p>
          <w:p w14:paraId="5BD5B924" w14:textId="6DA021EC" w:rsidR="00847E0F" w:rsidRPr="00BA0ACB" w:rsidRDefault="002E1B92" w:rsidP="00BA0AC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Have influence over OST programming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2C8035" w14:textId="77777777" w:rsidR="00847E0F" w:rsidRPr="001D1D99" w:rsidRDefault="00847E0F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1461C7FA" w14:textId="77777777" w:rsidTr="00FC535A">
        <w:trPr>
          <w:trHeight w:val="1800"/>
        </w:trPr>
        <w:tc>
          <w:tcPr>
            <w:tcW w:w="3213" w:type="dxa"/>
            <w:tcBorders>
              <w:top w:val="single" w:sz="4" w:space="0" w:color="FFFFFF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7BC0E573" w14:textId="77777777" w:rsidR="00847E0F" w:rsidRPr="00455D41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 xml:space="preserve">Community partners: </w:t>
            </w:r>
          </w:p>
          <w:p w14:paraId="322F7872" w14:textId="77777777" w:rsidR="00847E0F" w:rsidRPr="00455D41" w:rsidRDefault="002E1B92" w:rsidP="00BA0A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Mental and/or Behavioral Health providers</w:t>
            </w:r>
          </w:p>
          <w:p w14:paraId="622C7711" w14:textId="77777777" w:rsidR="00847E0F" w:rsidRPr="00455D41" w:rsidRDefault="002E1B92" w:rsidP="00BA0A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Health partners</w:t>
            </w:r>
          </w:p>
          <w:p w14:paraId="5EE0B638" w14:textId="77777777" w:rsidR="00847E0F" w:rsidRPr="00455D41" w:rsidRDefault="002E1B92" w:rsidP="00BA0A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Helvetica" w:hAnsi="Helvetica"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color w:val="0D0D0D" w:themeColor="text1" w:themeTint="F2"/>
                <w:sz w:val="20"/>
                <w:szCs w:val="20"/>
              </w:rPr>
              <w:t>Coaches</w:t>
            </w:r>
          </w:p>
        </w:tc>
        <w:tc>
          <w:tcPr>
            <w:tcW w:w="5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BB6386" w14:textId="77777777" w:rsidR="00847E0F" w:rsidRPr="001D1D99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Community partners: </w:t>
            </w:r>
          </w:p>
          <w:p w14:paraId="48E5FC12" w14:textId="77777777" w:rsidR="00847E0F" w:rsidRPr="00BC105A" w:rsidRDefault="002E1B92" w:rsidP="00BA0AC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 xml:space="preserve">Can be a link to understanding the school’s surrounding community. </w:t>
            </w:r>
          </w:p>
          <w:p w14:paraId="3A042A10" w14:textId="77777777" w:rsidR="00847E0F" w:rsidRPr="00BC105A" w:rsidRDefault="002E1B92" w:rsidP="00BA0AC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Will help the school keep in mind the larger context in which they operate.</w:t>
            </w:r>
          </w:p>
          <w:p w14:paraId="2753EC3B" w14:textId="51027BF0" w:rsidR="00847E0F" w:rsidRPr="00BA0ACB" w:rsidRDefault="002E1B92" w:rsidP="00BA0AC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Can extend social emotional learning into other contexts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9A6D59" w14:textId="77777777" w:rsidR="00847E0F" w:rsidRPr="001D1D99" w:rsidRDefault="00847E0F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6D23543C" w14:textId="77777777" w:rsidTr="00FC535A">
        <w:trPr>
          <w:trHeight w:val="864"/>
        </w:trPr>
        <w:tc>
          <w:tcPr>
            <w:tcW w:w="3213" w:type="dxa"/>
            <w:tcBorders>
              <w:top w:val="single" w:sz="4" w:space="0" w:color="FFFFFF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178E5E2C" w14:textId="42150710" w:rsidR="00847E0F" w:rsidRPr="00455D41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Families</w:t>
            </w:r>
          </w:p>
        </w:tc>
        <w:tc>
          <w:tcPr>
            <w:tcW w:w="5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BF8637" w14:textId="77777777" w:rsidR="00847E0F" w:rsidRPr="001D1D99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>Look for family members who represent varied experiences within the school community, and who have children in multiple grade levels.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8CC9B8" w14:textId="77777777" w:rsidR="00847E0F" w:rsidRPr="001D1D99" w:rsidRDefault="00847E0F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  <w:tr w:rsidR="00847E0F" w:rsidRPr="001D1D99" w14:paraId="0CFBE7BE" w14:textId="77777777" w:rsidTr="00FC535A">
        <w:trPr>
          <w:trHeight w:val="1872"/>
        </w:trPr>
        <w:tc>
          <w:tcPr>
            <w:tcW w:w="3213" w:type="dxa"/>
            <w:tcBorders>
              <w:top w:val="single" w:sz="4" w:space="0" w:color="FFFFFF"/>
              <w:right w:val="single" w:sz="4" w:space="0" w:color="D9D9D9" w:themeColor="background1" w:themeShade="D9"/>
            </w:tcBorders>
            <w:shd w:val="clear" w:color="auto" w:fill="E4E2E2"/>
            <w:vAlign w:val="center"/>
          </w:tcPr>
          <w:p w14:paraId="240F7353" w14:textId="3BBCD30B" w:rsidR="00847E0F" w:rsidRPr="00455D41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</w:pPr>
            <w:r w:rsidRPr="00455D41">
              <w:rPr>
                <w:rFonts w:ascii="Helvetica" w:eastAsia="Helvetica Neue" w:hAnsi="Helvetica" w:cs="Helvetica Neue"/>
                <w:b/>
                <w:color w:val="0D0D0D" w:themeColor="text1" w:themeTint="F2"/>
                <w:sz w:val="20"/>
                <w:szCs w:val="20"/>
              </w:rPr>
              <w:t>Students</w:t>
            </w:r>
          </w:p>
        </w:tc>
        <w:tc>
          <w:tcPr>
            <w:tcW w:w="5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7EC46" w14:textId="77777777" w:rsidR="00847E0F" w:rsidRPr="001D1D99" w:rsidRDefault="002E1B92" w:rsidP="00BA0ACB">
            <w:pPr>
              <w:spacing w:after="0"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1D1D99">
              <w:rPr>
                <w:rFonts w:ascii="Helvetica" w:eastAsia="Helvetica Neue" w:hAnsi="Helvetica" w:cs="Helvetica Neue"/>
                <w:sz w:val="20"/>
                <w:szCs w:val="20"/>
              </w:rPr>
              <w:t>Remember that “model” students may not be representative of the student body. Choose two to three students who:</w:t>
            </w:r>
          </w:p>
          <w:p w14:paraId="33C03151" w14:textId="77777777" w:rsidR="00847E0F" w:rsidRPr="00BC105A" w:rsidRDefault="002E1B92" w:rsidP="00BA0A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Represent the diverse experiences of the overall student body. That is, do not simply choose students who excel academically, socially, and emotionally.</w:t>
            </w:r>
          </w:p>
          <w:p w14:paraId="3BA47D35" w14:textId="3F2EDA68" w:rsidR="00847E0F" w:rsidRPr="00BA0ACB" w:rsidRDefault="002E1B92" w:rsidP="00BA0A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contextualSpacing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BC105A">
              <w:rPr>
                <w:rFonts w:ascii="Helvetica" w:eastAsia="Helvetica Neue" w:hAnsi="Helvetica" w:cs="Helvetica Neue"/>
                <w:color w:val="000000"/>
                <w:sz w:val="18"/>
                <w:szCs w:val="18"/>
              </w:rPr>
              <w:t>Feel strongly about how the school operates.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30642569" w14:textId="77777777" w:rsidR="00847E0F" w:rsidRPr="001D1D99" w:rsidRDefault="00847E0F" w:rsidP="00BA0ACB">
            <w:pPr>
              <w:spacing w:after="0" w:line="240" w:lineRule="auto"/>
              <w:jc w:val="center"/>
              <w:rPr>
                <w:rFonts w:ascii="Helvetica" w:eastAsia="Helvetica Neue" w:hAnsi="Helvetica" w:cs="Helvetica Neue"/>
              </w:rPr>
            </w:pPr>
          </w:p>
        </w:tc>
      </w:tr>
    </w:tbl>
    <w:p w14:paraId="1A2F9854" w14:textId="77777777" w:rsidR="00847E0F" w:rsidRPr="001D1D99" w:rsidRDefault="00847E0F" w:rsidP="001D1D99">
      <w:pPr>
        <w:spacing w:after="0" w:line="240" w:lineRule="auto"/>
        <w:rPr>
          <w:rFonts w:ascii="Helvetica" w:eastAsia="Helvetica Neue" w:hAnsi="Helvetica" w:cs="Helvetica Neue"/>
        </w:rPr>
      </w:pPr>
    </w:p>
    <w:sectPr w:rsidR="00847E0F" w:rsidRPr="001D1D99" w:rsidSect="00EC0025">
      <w:headerReference w:type="default" r:id="rId9"/>
      <w:footerReference w:type="even" r:id="rId10"/>
      <w:footerReference w:type="default" r:id="rId11"/>
      <w:pgSz w:w="12240" w:h="15840"/>
      <w:pgMar w:top="1091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A20F7" w14:textId="77777777" w:rsidR="00CF42CB" w:rsidRDefault="00CF42CB">
      <w:pPr>
        <w:spacing w:after="0" w:line="240" w:lineRule="auto"/>
      </w:pPr>
      <w:r>
        <w:separator/>
      </w:r>
    </w:p>
  </w:endnote>
  <w:endnote w:type="continuationSeparator" w:id="0">
    <w:p w14:paraId="5935ED19" w14:textId="77777777" w:rsidR="00CF42CB" w:rsidRDefault="00C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43913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7C7547" w14:textId="4C90E751" w:rsidR="006E2DA3" w:rsidRDefault="006E2DA3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E97343" w14:textId="77777777" w:rsidR="006E2DA3" w:rsidRDefault="006E2DA3" w:rsidP="006E2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450518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89649D" w14:textId="77777777" w:rsidR="002B6BBB" w:rsidRPr="003F4827" w:rsidRDefault="002B6BBB" w:rsidP="002B6BBB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3AE5B014" w14:textId="77777777" w:rsidR="002B6BBB" w:rsidRPr="008851B9" w:rsidRDefault="002B6BBB" w:rsidP="002B6BBB">
    <w:pPr>
      <w:tabs>
        <w:tab w:val="right" w:pos="10080"/>
      </w:tabs>
      <w:spacing w:after="0" w:line="240" w:lineRule="auto"/>
      <w:ind w:right="360" w:hanging="45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/>
        <w:color w:val="000000"/>
        <w:sz w:val="14"/>
        <w:szCs w:val="14"/>
      </w:rPr>
      <w:t>For more information, tools, and resources, visit schoolguide.casel.org</w:t>
    </w:r>
  </w:p>
  <w:p w14:paraId="6BFC4140" w14:textId="6C3E77BE" w:rsidR="00847E0F" w:rsidRPr="002B6BBB" w:rsidRDefault="002B6BBB" w:rsidP="002B6BBB">
    <w:pPr>
      <w:ind w:hanging="450"/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B145" w14:textId="77777777" w:rsidR="00CF42CB" w:rsidRDefault="00CF42CB">
      <w:pPr>
        <w:spacing w:after="0" w:line="240" w:lineRule="auto"/>
      </w:pPr>
      <w:r>
        <w:separator/>
      </w:r>
    </w:p>
  </w:footnote>
  <w:footnote w:type="continuationSeparator" w:id="0">
    <w:p w14:paraId="4DB64AA6" w14:textId="77777777" w:rsidR="00CF42CB" w:rsidRDefault="00C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BA744" w14:textId="234F0168" w:rsidR="009F08BC" w:rsidRDefault="009F08BC" w:rsidP="00FC535A">
    <w:pPr>
      <w:pStyle w:val="Header"/>
      <w:ind w:hanging="540"/>
    </w:pPr>
    <w:r>
      <w:rPr>
        <w:noProof/>
      </w:rPr>
      <w:drawing>
        <wp:inline distT="0" distB="0" distL="0" distR="0" wp14:anchorId="28F5C3DB" wp14:editId="77677090">
          <wp:extent cx="1691640" cy="386629"/>
          <wp:effectExtent l="0" t="0" r="0" b="0"/>
          <wp:docPr id="3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51A2"/>
    <w:multiLevelType w:val="multilevel"/>
    <w:tmpl w:val="99F602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D5302"/>
    <w:multiLevelType w:val="multilevel"/>
    <w:tmpl w:val="65248E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34CE2"/>
    <w:multiLevelType w:val="multilevel"/>
    <w:tmpl w:val="80222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D93F97"/>
    <w:multiLevelType w:val="multilevel"/>
    <w:tmpl w:val="93D4A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2191C"/>
    <w:multiLevelType w:val="multilevel"/>
    <w:tmpl w:val="1D907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51808"/>
    <w:multiLevelType w:val="multilevel"/>
    <w:tmpl w:val="428A1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96FBF"/>
    <w:multiLevelType w:val="multilevel"/>
    <w:tmpl w:val="820ECA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5043AF"/>
    <w:multiLevelType w:val="multilevel"/>
    <w:tmpl w:val="A8567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457946"/>
    <w:multiLevelType w:val="multilevel"/>
    <w:tmpl w:val="9146D6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424F9F"/>
    <w:multiLevelType w:val="multilevel"/>
    <w:tmpl w:val="7E1441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DF7401"/>
    <w:multiLevelType w:val="multilevel"/>
    <w:tmpl w:val="5B263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D71D6A"/>
    <w:multiLevelType w:val="multilevel"/>
    <w:tmpl w:val="25EC4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807C64"/>
    <w:multiLevelType w:val="multilevel"/>
    <w:tmpl w:val="E63C44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E73CCD"/>
    <w:multiLevelType w:val="multilevel"/>
    <w:tmpl w:val="ADAE6C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0F"/>
    <w:rsid w:val="0008030E"/>
    <w:rsid w:val="001A6F03"/>
    <w:rsid w:val="001D1D99"/>
    <w:rsid w:val="002B6BBB"/>
    <w:rsid w:val="002E1B92"/>
    <w:rsid w:val="004074C3"/>
    <w:rsid w:val="00455D41"/>
    <w:rsid w:val="00554190"/>
    <w:rsid w:val="005903C3"/>
    <w:rsid w:val="0064744D"/>
    <w:rsid w:val="0068455B"/>
    <w:rsid w:val="006B5692"/>
    <w:rsid w:val="006E2DA3"/>
    <w:rsid w:val="00746893"/>
    <w:rsid w:val="00772C98"/>
    <w:rsid w:val="00847E0F"/>
    <w:rsid w:val="008B0080"/>
    <w:rsid w:val="008B4407"/>
    <w:rsid w:val="008E27BC"/>
    <w:rsid w:val="009109CB"/>
    <w:rsid w:val="009D1384"/>
    <w:rsid w:val="009F08BC"/>
    <w:rsid w:val="009F5735"/>
    <w:rsid w:val="00AC0303"/>
    <w:rsid w:val="00AC4EB7"/>
    <w:rsid w:val="00B92AEC"/>
    <w:rsid w:val="00BA0ACB"/>
    <w:rsid w:val="00BC105A"/>
    <w:rsid w:val="00C34D45"/>
    <w:rsid w:val="00C641A2"/>
    <w:rsid w:val="00CF42CB"/>
    <w:rsid w:val="00DB06BE"/>
    <w:rsid w:val="00E228B9"/>
    <w:rsid w:val="00EC0025"/>
    <w:rsid w:val="00F57763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94C0"/>
  <w15:docId w15:val="{B7B9B740-8C78-594A-A1BF-3E3BE99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2"/>
  </w:style>
  <w:style w:type="paragraph" w:styleId="Footer">
    <w:name w:val="footer"/>
    <w:basedOn w:val="Normal"/>
    <w:link w:val="Foot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2"/>
  </w:style>
  <w:style w:type="character" w:styleId="PageNumber">
    <w:name w:val="page number"/>
    <w:basedOn w:val="DefaultParagraphFont"/>
    <w:uiPriority w:val="99"/>
    <w:semiHidden/>
    <w:unhideWhenUsed/>
    <w:rsid w:val="006E2DA3"/>
  </w:style>
  <w:style w:type="character" w:styleId="Hyperlink">
    <w:name w:val="Hyperlink"/>
    <w:basedOn w:val="DefaultParagraphFont"/>
    <w:uiPriority w:val="99"/>
    <w:unhideWhenUsed/>
    <w:rsid w:val="00E22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out-of-school-time-too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99E88D-4BC4-5B48-BCE2-A908F2A6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3</cp:revision>
  <dcterms:created xsi:type="dcterms:W3CDTF">2018-12-07T21:35:00Z</dcterms:created>
  <dcterms:modified xsi:type="dcterms:W3CDTF">2018-12-07T21:54:00Z</dcterms:modified>
</cp:coreProperties>
</file>