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B35B5" w14:textId="6A275295" w:rsidR="0087597A" w:rsidRDefault="00393F0D" w:rsidP="0087597A">
      <w:pPr>
        <w:pStyle w:val="ListParagraph"/>
        <w:ind w:left="0"/>
        <w:rPr>
          <w:rFonts w:ascii="Helvetica" w:hAnsi="Helvetica"/>
          <w:b/>
          <w:color w:val="F58413"/>
          <w:sz w:val="26"/>
          <w:szCs w:val="26"/>
        </w:rPr>
      </w:pPr>
      <w:r w:rsidRPr="00393F0D">
        <w:rPr>
          <w:rFonts w:ascii="Helvetica" w:hAnsi="Helvetica"/>
          <w:b/>
          <w:color w:val="F58413"/>
          <w:sz w:val="26"/>
          <w:szCs w:val="26"/>
        </w:rPr>
        <w:t xml:space="preserve">Continuous </w:t>
      </w:r>
      <w:r w:rsidR="008C26E5">
        <w:rPr>
          <w:rFonts w:ascii="Helvetica" w:hAnsi="Helvetica"/>
          <w:b/>
          <w:color w:val="F58413"/>
          <w:sz w:val="26"/>
          <w:szCs w:val="26"/>
        </w:rPr>
        <w:t>I</w:t>
      </w:r>
      <w:r w:rsidRPr="00393F0D">
        <w:rPr>
          <w:rFonts w:ascii="Helvetica" w:hAnsi="Helvetica"/>
          <w:b/>
          <w:color w:val="F58413"/>
          <w:sz w:val="26"/>
          <w:szCs w:val="26"/>
        </w:rPr>
        <w:t xml:space="preserve">mprovement </w:t>
      </w:r>
      <w:r w:rsidR="008C26E5">
        <w:rPr>
          <w:rFonts w:ascii="Helvetica" w:hAnsi="Helvetica"/>
          <w:b/>
          <w:color w:val="F58413"/>
          <w:sz w:val="26"/>
          <w:szCs w:val="26"/>
        </w:rPr>
        <w:t>E</w:t>
      </w:r>
      <w:r w:rsidRPr="00393F0D">
        <w:rPr>
          <w:rFonts w:ascii="Helvetica" w:hAnsi="Helvetica"/>
          <w:b/>
          <w:color w:val="F58413"/>
          <w:sz w:val="26"/>
          <w:szCs w:val="26"/>
        </w:rPr>
        <w:t>xample: Student Behavior Data</w:t>
      </w:r>
    </w:p>
    <w:p w14:paraId="019814AB" w14:textId="425DA53C" w:rsidR="00454866" w:rsidRPr="00454866" w:rsidRDefault="00454866" w:rsidP="0087597A">
      <w:pPr>
        <w:pStyle w:val="ListParagraph"/>
        <w:ind w:left="0"/>
        <w:rPr>
          <w:rFonts w:ascii="Helvetica" w:hAnsi="Helvetica"/>
          <w:color w:val="F58413"/>
          <w:sz w:val="26"/>
          <w:szCs w:val="26"/>
        </w:rPr>
      </w:pPr>
    </w:p>
    <w:p w14:paraId="39848AB5" w14:textId="483ABA77" w:rsidR="00454866" w:rsidRPr="0068462F" w:rsidRDefault="00454866" w:rsidP="0068462F">
      <w:pPr>
        <w:spacing w:line="240" w:lineRule="auto"/>
        <w:rPr>
          <w:rFonts w:ascii="Helvetica" w:hAnsi="Helvetica"/>
          <w:b/>
          <w:color w:val="808080" w:themeColor="background1" w:themeShade="80"/>
          <w:sz w:val="26"/>
          <w:szCs w:val="26"/>
        </w:rPr>
      </w:pPr>
      <w:r w:rsidRPr="00454866"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  <w:t xml:space="preserve">Collaborating closely with out-of-school time partners?  See the </w:t>
      </w:r>
      <w:bookmarkStart w:id="0" w:name="_GoBack"/>
      <w:r w:rsidR="001B4203">
        <w:fldChar w:fldCharType="begin"/>
      </w:r>
      <w:r w:rsidR="00552665">
        <w:instrText>HYPERLINK "http://schoolguide.casel.org/uploads/2019/01/tool-continuous-improvement-student-behavior-OST.docx?utm_source=Resources-OST&amp;utm_medium=Download&amp;utm_campaign=OST_Links"</w:instrText>
      </w:r>
      <w:r w:rsidR="001B4203">
        <w:fldChar w:fldCharType="separate"/>
      </w:r>
      <w:r w:rsidRPr="00783826">
        <w:rPr>
          <w:rStyle w:val="Hyperlink"/>
          <w:rFonts w:ascii="Helvetica" w:eastAsia="Helvetica Neue" w:hAnsi="Helvetica" w:cs="Helvetica Neue"/>
          <w:sz w:val="20"/>
          <w:szCs w:val="20"/>
        </w:rPr>
        <w:t>OST-enhanced version of this tool.</w:t>
      </w:r>
      <w:r w:rsidR="001B4203">
        <w:rPr>
          <w:rStyle w:val="Hyperlink"/>
          <w:rFonts w:ascii="Helvetica" w:eastAsia="Helvetica Neue" w:hAnsi="Helvetica" w:cs="Helvetica Neue"/>
          <w:sz w:val="20"/>
          <w:szCs w:val="20"/>
        </w:rPr>
        <w:fldChar w:fldCharType="end"/>
      </w:r>
      <w:bookmarkEnd w:id="0"/>
      <w:r w:rsidRPr="00454866"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  <w:t xml:space="preserve"> (</w:t>
      </w:r>
      <w:hyperlink r:id="rId6" w:history="1">
        <w:r w:rsidR="00552665" w:rsidRPr="00FD5EAF">
          <w:rPr>
            <w:rStyle w:val="Hyperlink"/>
            <w:rFonts w:ascii="Helvetica" w:eastAsia="Helvetica Neue" w:hAnsi="Helvetica" w:cs="Helvetica Neue"/>
            <w:sz w:val="20"/>
            <w:szCs w:val="20"/>
          </w:rPr>
          <w:t>http://bit.ly/2W8fDqQ</w:t>
        </w:r>
      </w:hyperlink>
      <w:r w:rsidRPr="00454866"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  <w:t>)</w:t>
      </w:r>
    </w:p>
    <w:p w14:paraId="1955EA94" w14:textId="2583387F" w:rsidR="00393F0D" w:rsidRPr="004F1F01" w:rsidRDefault="00B52931" w:rsidP="0087597A">
      <w:pPr>
        <w:pStyle w:val="ListParagraph"/>
        <w:ind w:left="0"/>
        <w:rPr>
          <w:rFonts w:ascii="Helvetica" w:hAnsi="Helvetica"/>
          <w:b/>
          <w:color w:val="F58413"/>
          <w:sz w:val="18"/>
          <w:szCs w:val="18"/>
        </w:rPr>
      </w:pPr>
      <w:r>
        <w:rPr>
          <w:rFonts w:ascii="Helvetica" w:hAnsi="Helvetica"/>
          <w:b/>
          <w:color w:val="F58413"/>
          <w:sz w:val="26"/>
          <w:szCs w:val="2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9C02CF" w:rsidRPr="00393F0D" w14:paraId="217E322D" w14:textId="77777777" w:rsidTr="004142D5">
        <w:trPr>
          <w:trHeight w:val="432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F58413"/>
            <w:vAlign w:val="center"/>
          </w:tcPr>
          <w:p w14:paraId="45E29BC2" w14:textId="77777777" w:rsidR="009C02CF" w:rsidRPr="00393F0D" w:rsidRDefault="009C02CF" w:rsidP="00393F0D">
            <w:pPr>
              <w:pStyle w:val="ListParagraph"/>
              <w:ind w:left="0"/>
              <w:rPr>
                <w:rFonts w:ascii="Helvetica" w:hAnsi="Helvetica"/>
                <w:b/>
                <w:color w:val="FFFFFF" w:themeColor="background1"/>
              </w:rPr>
            </w:pPr>
            <w:r w:rsidRPr="00393F0D">
              <w:rPr>
                <w:rFonts w:ascii="Helvetica" w:hAnsi="Helvetica"/>
                <w:b/>
                <w:color w:val="FFFFFF" w:themeColor="background1"/>
              </w:rPr>
              <w:t>PLAN:</w:t>
            </w:r>
          </w:p>
        </w:tc>
      </w:tr>
      <w:tr w:rsidR="009C02CF" w:rsidRPr="00393F0D" w14:paraId="1C9C75D0" w14:textId="77777777" w:rsidTr="004142D5">
        <w:trPr>
          <w:trHeight w:val="432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3B3838" w:themeFill="background2" w:themeFillShade="40"/>
            <w:vAlign w:val="center"/>
          </w:tcPr>
          <w:p w14:paraId="0157B3E1" w14:textId="77777777" w:rsidR="009C02CF" w:rsidRPr="0087597A" w:rsidRDefault="009C02CF" w:rsidP="008C2F50">
            <w:pPr>
              <w:pStyle w:val="ListParagraph"/>
              <w:ind w:left="0"/>
              <w:rPr>
                <w:rFonts w:ascii="Helvetica" w:hAnsi="Helvetica"/>
                <w:sz w:val="20"/>
                <w:szCs w:val="20"/>
              </w:rPr>
            </w:pPr>
            <w:r w:rsidRPr="0087597A">
              <w:rPr>
                <w:rFonts w:ascii="Helvetica" w:hAnsi="Helvetica"/>
                <w:color w:val="FFFFFF" w:themeColor="background1"/>
                <w:sz w:val="20"/>
                <w:szCs w:val="20"/>
              </w:rPr>
              <w:t>What problem of practice will be addressed?</w:t>
            </w:r>
          </w:p>
        </w:tc>
      </w:tr>
      <w:tr w:rsidR="009C02CF" w:rsidRPr="00393F0D" w14:paraId="75D3B497" w14:textId="77777777" w:rsidTr="004F1F01">
        <w:trPr>
          <w:trHeight w:val="333"/>
        </w:trPr>
        <w:tc>
          <w:tcPr>
            <w:tcW w:w="10790" w:type="dxa"/>
            <w:tcBorders>
              <w:top w:val="nil"/>
              <w:left w:val="nil"/>
              <w:bottom w:val="single" w:sz="4" w:space="0" w:color="D9D9D9"/>
              <w:right w:val="nil"/>
            </w:tcBorders>
            <w:vAlign w:val="center"/>
          </w:tcPr>
          <w:p w14:paraId="2431B0C0" w14:textId="77777777" w:rsidR="0068462F" w:rsidRDefault="0068462F" w:rsidP="0025519C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</w:p>
          <w:p w14:paraId="0CC773F5" w14:textId="77777777" w:rsidR="009C02CF" w:rsidRDefault="009C02CF" w:rsidP="0025519C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  <w:r w:rsidRPr="0083685D">
              <w:rPr>
                <w:rFonts w:ascii="Helvetica" w:hAnsi="Helvetica"/>
                <w:sz w:val="18"/>
                <w:szCs w:val="18"/>
              </w:rPr>
              <w:t xml:space="preserve">The response to student behavior infractions can be improved to better promote social-emotional development. </w:t>
            </w:r>
          </w:p>
          <w:p w14:paraId="4439BB50" w14:textId="215674B1" w:rsidR="0068462F" w:rsidRPr="0083685D" w:rsidRDefault="0068462F" w:rsidP="0025519C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9C02CF" w:rsidRPr="00393F0D" w14:paraId="0D781226" w14:textId="77777777" w:rsidTr="00B52931">
        <w:trPr>
          <w:trHeight w:val="576"/>
        </w:trPr>
        <w:tc>
          <w:tcPr>
            <w:tcW w:w="1079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</w:tcPr>
          <w:p w14:paraId="55C3FE77" w14:textId="77777777" w:rsidR="009C02CF" w:rsidRPr="0083685D" w:rsidRDefault="009C02CF" w:rsidP="0025519C">
            <w:pPr>
              <w:pStyle w:val="ListParagraph"/>
              <w:ind w:left="0"/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</w:pPr>
            <w:r w:rsidRPr="0083685D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 xml:space="preserve">Continuous improvement aim: </w:t>
            </w:r>
          </w:p>
          <w:p w14:paraId="5B05ED93" w14:textId="77777777" w:rsidR="009C02CF" w:rsidRPr="00393F0D" w:rsidRDefault="009C02CF" w:rsidP="0025519C">
            <w:pPr>
              <w:pStyle w:val="ListParagraph"/>
              <w:ind w:left="0"/>
              <w:rPr>
                <w:rFonts w:ascii="Helvetica" w:hAnsi="Helvetica"/>
                <w:color w:val="FFFFFF" w:themeColor="background1"/>
              </w:rPr>
            </w:pPr>
            <w:r w:rsidRPr="0025519C">
              <w:rPr>
                <w:rFonts w:ascii="Helvetica" w:hAnsi="Helvetica"/>
                <w:i/>
                <w:color w:val="222A35" w:themeColor="text2" w:themeShade="80"/>
                <w:sz w:val="20"/>
                <w:szCs w:val="20"/>
              </w:rPr>
              <w:t>What is hoped to be achieved through this PDSA cycle?</w:t>
            </w:r>
          </w:p>
        </w:tc>
      </w:tr>
      <w:tr w:rsidR="009C02CF" w:rsidRPr="00393F0D" w14:paraId="1A377F7F" w14:textId="77777777" w:rsidTr="004F1F01">
        <w:trPr>
          <w:trHeight w:val="557"/>
        </w:trPr>
        <w:tc>
          <w:tcPr>
            <w:tcW w:w="1079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C83BAA8" w14:textId="77777777" w:rsidR="0068462F" w:rsidRDefault="0068462F" w:rsidP="002D37E9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</w:p>
          <w:p w14:paraId="6DA3BABF" w14:textId="2BD8F034" w:rsidR="009C02CF" w:rsidRDefault="009C02CF" w:rsidP="002D37E9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  <w:r w:rsidRPr="0083685D">
              <w:rPr>
                <w:rFonts w:ascii="Helvetica" w:hAnsi="Helvetica"/>
                <w:sz w:val="18"/>
                <w:szCs w:val="18"/>
              </w:rPr>
              <w:t>Implement a consistent response to behavior infractions that requires students to reflect on their behavior and identify alternative responses that would have minimized harm to others.</w:t>
            </w:r>
          </w:p>
          <w:p w14:paraId="50C7C0AD" w14:textId="2B04AE69" w:rsidR="0068462F" w:rsidRPr="0083685D" w:rsidRDefault="0068462F" w:rsidP="002D37E9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9C02CF" w:rsidRPr="00393F0D" w14:paraId="40EE4993" w14:textId="77777777" w:rsidTr="00B52931">
        <w:trPr>
          <w:trHeight w:val="576"/>
        </w:trPr>
        <w:tc>
          <w:tcPr>
            <w:tcW w:w="1079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</w:tcPr>
          <w:p w14:paraId="5E22EC06" w14:textId="77777777" w:rsidR="009C02CF" w:rsidRPr="0083685D" w:rsidRDefault="009C02CF" w:rsidP="002D37E9">
            <w:pPr>
              <w:pStyle w:val="ListParagraph"/>
              <w:ind w:left="0"/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</w:pPr>
            <w:r w:rsidRPr="0083685D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>Innovation to be tested:</w:t>
            </w:r>
          </w:p>
          <w:p w14:paraId="7CC5878E" w14:textId="77777777" w:rsidR="009C02CF" w:rsidRPr="00393F0D" w:rsidRDefault="009C02CF" w:rsidP="002D37E9">
            <w:pPr>
              <w:pStyle w:val="ListParagraph"/>
              <w:ind w:left="0"/>
              <w:rPr>
                <w:rFonts w:ascii="Helvetica" w:hAnsi="Helvetica"/>
                <w:i/>
              </w:rPr>
            </w:pPr>
            <w:r w:rsidRPr="0025519C">
              <w:rPr>
                <w:rFonts w:ascii="Helvetica" w:hAnsi="Helvetica"/>
                <w:i/>
                <w:color w:val="222A35" w:themeColor="text2" w:themeShade="80"/>
                <w:sz w:val="20"/>
                <w:szCs w:val="20"/>
              </w:rPr>
              <w:t>What change will be put into practice to achieve the aim?</w:t>
            </w:r>
          </w:p>
        </w:tc>
      </w:tr>
      <w:tr w:rsidR="009C02CF" w:rsidRPr="00393F0D" w14:paraId="6A56209A" w14:textId="77777777" w:rsidTr="004F1F01">
        <w:trPr>
          <w:trHeight w:val="1034"/>
        </w:trPr>
        <w:tc>
          <w:tcPr>
            <w:tcW w:w="1079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23033A3F" w14:textId="77777777" w:rsidR="00454866" w:rsidRDefault="00454866" w:rsidP="002D37E9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</w:p>
          <w:p w14:paraId="33ED4A1C" w14:textId="3140EE50" w:rsidR="009C02CF" w:rsidRDefault="009C02CF" w:rsidP="002D37E9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  <w:r w:rsidRPr="0083685D">
              <w:rPr>
                <w:rFonts w:ascii="Helvetica" w:hAnsi="Helvetica"/>
                <w:sz w:val="18"/>
                <w:szCs w:val="18"/>
              </w:rPr>
              <w:t xml:space="preserve">A discussion protocol will be implemented with students who engaged in behavior infractions. The </w:t>
            </w:r>
            <w:proofErr w:type="gramStart"/>
            <w:r w:rsidRPr="0083685D">
              <w:rPr>
                <w:rFonts w:ascii="Helvetica" w:hAnsi="Helvetica"/>
                <w:sz w:val="18"/>
                <w:szCs w:val="18"/>
              </w:rPr>
              <w:t>protocol  will</w:t>
            </w:r>
            <w:proofErr w:type="gramEnd"/>
            <w:r w:rsidRPr="0083685D">
              <w:rPr>
                <w:rFonts w:ascii="Helvetica" w:hAnsi="Helvetica"/>
                <w:sz w:val="18"/>
                <w:szCs w:val="18"/>
              </w:rPr>
              <w:t xml:space="preserve"> require students to reflect on what happened, identify what they were thinking at the time, identify alternative choices that</w:t>
            </w:r>
            <w:r w:rsidR="004F1F01">
              <w:rPr>
                <w:rFonts w:ascii="Helvetica" w:hAnsi="Helvetica"/>
                <w:sz w:val="18"/>
                <w:szCs w:val="18"/>
              </w:rPr>
              <w:br/>
            </w:r>
            <w:r w:rsidRPr="0083685D">
              <w:rPr>
                <w:rFonts w:ascii="Helvetica" w:hAnsi="Helvetica"/>
                <w:sz w:val="18"/>
                <w:szCs w:val="18"/>
              </w:rPr>
              <w:t>could have been made, how they can repair any harm that was done, and how they will make sure the infraction won’t</w:t>
            </w:r>
            <w:r w:rsidR="004F1F01">
              <w:rPr>
                <w:rFonts w:ascii="Helvetica" w:hAnsi="Helvetica"/>
                <w:sz w:val="18"/>
                <w:szCs w:val="18"/>
              </w:rPr>
              <w:br/>
            </w:r>
            <w:r w:rsidRPr="0083685D">
              <w:rPr>
                <w:rFonts w:ascii="Helvetica" w:hAnsi="Helvetica"/>
                <w:sz w:val="18"/>
                <w:szCs w:val="18"/>
              </w:rPr>
              <w:t>be repeated.</w:t>
            </w:r>
          </w:p>
          <w:p w14:paraId="7EF3CEEC" w14:textId="7DB56B96" w:rsidR="00454866" w:rsidRPr="0083685D" w:rsidRDefault="00454866" w:rsidP="002D37E9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9C02CF" w:rsidRPr="00393F0D" w14:paraId="44F7AC64" w14:textId="77777777" w:rsidTr="00B52931">
        <w:trPr>
          <w:trHeight w:val="360"/>
        </w:trPr>
        <w:tc>
          <w:tcPr>
            <w:tcW w:w="1079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</w:tcPr>
          <w:p w14:paraId="052DB14E" w14:textId="77777777" w:rsidR="009C02CF" w:rsidRPr="00692B29" w:rsidRDefault="009C02CF" w:rsidP="00A67DFB">
            <w:pPr>
              <w:pStyle w:val="ListParagraph"/>
              <w:ind w:left="155" w:hanging="155"/>
              <w:rPr>
                <w:rFonts w:ascii="Helvetica" w:hAnsi="Helvetica"/>
                <w:i/>
                <w:color w:val="ED7D31" w:themeColor="accent2"/>
                <w:sz w:val="20"/>
                <w:szCs w:val="20"/>
              </w:rPr>
            </w:pPr>
            <w:r w:rsidRPr="00692B29">
              <w:rPr>
                <w:rFonts w:ascii="Helvetica" w:hAnsi="Helvetica"/>
                <w:i/>
                <w:color w:val="ED7D31" w:themeColor="accent2"/>
                <w:sz w:val="20"/>
                <w:szCs w:val="20"/>
              </w:rPr>
              <w:t>Describe who will be implementing the innovation:</w:t>
            </w:r>
          </w:p>
        </w:tc>
      </w:tr>
      <w:tr w:rsidR="009C02CF" w:rsidRPr="00393F0D" w14:paraId="6ACD88A3" w14:textId="77777777" w:rsidTr="00B52931">
        <w:trPr>
          <w:trHeight w:val="360"/>
        </w:trPr>
        <w:tc>
          <w:tcPr>
            <w:tcW w:w="10790" w:type="dxa"/>
            <w:tcBorders>
              <w:top w:val="nil"/>
              <w:left w:val="nil"/>
              <w:bottom w:val="single" w:sz="4" w:space="0" w:color="D9D9D9"/>
              <w:right w:val="nil"/>
            </w:tcBorders>
            <w:vAlign w:val="center"/>
          </w:tcPr>
          <w:p w14:paraId="35924E24" w14:textId="77777777" w:rsidR="009C02CF" w:rsidRDefault="009C02CF" w:rsidP="00454866">
            <w:pPr>
              <w:rPr>
                <w:rFonts w:ascii="Helvetica" w:hAnsi="Helvetica"/>
                <w:sz w:val="18"/>
                <w:szCs w:val="18"/>
              </w:rPr>
            </w:pPr>
            <w:r w:rsidRPr="00454866">
              <w:rPr>
                <w:rFonts w:ascii="Helvetica" w:hAnsi="Helvetica"/>
                <w:sz w:val="18"/>
                <w:szCs w:val="18"/>
              </w:rPr>
              <w:t>Administrators and deans</w:t>
            </w:r>
          </w:p>
          <w:p w14:paraId="6C9D54DD" w14:textId="3BDA022D" w:rsidR="00454866" w:rsidRPr="00454866" w:rsidRDefault="00454866" w:rsidP="00454866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9C02CF" w:rsidRPr="00393F0D" w14:paraId="11A3758F" w14:textId="77777777" w:rsidTr="00B52931">
        <w:trPr>
          <w:trHeight w:val="360"/>
        </w:trPr>
        <w:tc>
          <w:tcPr>
            <w:tcW w:w="1079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</w:tcPr>
          <w:p w14:paraId="69FFB3D9" w14:textId="77777777" w:rsidR="009C02CF" w:rsidRPr="00692B29" w:rsidRDefault="009C02CF" w:rsidP="00A67DFB">
            <w:pPr>
              <w:pStyle w:val="ListParagraph"/>
              <w:ind w:left="155" w:hanging="155"/>
              <w:rPr>
                <w:rFonts w:ascii="Helvetica" w:hAnsi="Helvetica"/>
                <w:i/>
                <w:color w:val="ED7D31" w:themeColor="accent2"/>
                <w:sz w:val="20"/>
                <w:szCs w:val="20"/>
              </w:rPr>
            </w:pPr>
            <w:r w:rsidRPr="00692B29">
              <w:rPr>
                <w:rFonts w:ascii="Helvetica" w:hAnsi="Helvetica"/>
                <w:i/>
                <w:color w:val="ED7D31" w:themeColor="accent2"/>
                <w:sz w:val="20"/>
                <w:szCs w:val="20"/>
              </w:rPr>
              <w:t>How long will the innovation be implemented before moving to the next step?</w:t>
            </w:r>
          </w:p>
        </w:tc>
      </w:tr>
      <w:tr w:rsidR="009C02CF" w:rsidRPr="00393F0D" w14:paraId="5AD30DBD" w14:textId="77777777" w:rsidTr="00B52931">
        <w:trPr>
          <w:trHeight w:val="360"/>
        </w:trPr>
        <w:tc>
          <w:tcPr>
            <w:tcW w:w="10790" w:type="dxa"/>
            <w:tcBorders>
              <w:top w:val="nil"/>
              <w:left w:val="nil"/>
              <w:bottom w:val="single" w:sz="4" w:space="0" w:color="D9D9D9"/>
              <w:right w:val="nil"/>
            </w:tcBorders>
            <w:vAlign w:val="center"/>
          </w:tcPr>
          <w:p w14:paraId="6B5A2E77" w14:textId="77777777" w:rsidR="009C02CF" w:rsidRDefault="009C02CF" w:rsidP="00454866">
            <w:pPr>
              <w:rPr>
                <w:rFonts w:ascii="Helvetica" w:hAnsi="Helvetica"/>
                <w:sz w:val="20"/>
                <w:szCs w:val="20"/>
              </w:rPr>
            </w:pPr>
            <w:r w:rsidRPr="00454866">
              <w:rPr>
                <w:rFonts w:ascii="Helvetica" w:hAnsi="Helvetica"/>
                <w:sz w:val="20"/>
                <w:szCs w:val="20"/>
              </w:rPr>
              <w:t>One month.</w:t>
            </w:r>
          </w:p>
          <w:p w14:paraId="46E1ADBD" w14:textId="48CC9418" w:rsidR="00454866" w:rsidRPr="00454866" w:rsidRDefault="00454866" w:rsidP="00454866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9C02CF" w:rsidRPr="00393F0D" w14:paraId="6D54DE58" w14:textId="77777777" w:rsidTr="004F1F01">
        <w:trPr>
          <w:trHeight w:val="332"/>
        </w:trPr>
        <w:tc>
          <w:tcPr>
            <w:tcW w:w="1079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</w:tcPr>
          <w:p w14:paraId="6DC302F2" w14:textId="77777777" w:rsidR="009C02CF" w:rsidRPr="0087597A" w:rsidRDefault="009C02CF" w:rsidP="0025519C">
            <w:pPr>
              <w:pStyle w:val="ListParagraph"/>
              <w:ind w:left="0"/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</w:pPr>
            <w:r w:rsidRPr="0087597A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>What data source(s) will be used to determine extent to which aim is achieved?</w:t>
            </w:r>
          </w:p>
        </w:tc>
      </w:tr>
      <w:tr w:rsidR="009C02CF" w:rsidRPr="00393F0D" w14:paraId="31FC160D" w14:textId="77777777" w:rsidTr="004F1F01">
        <w:trPr>
          <w:trHeight w:val="350"/>
        </w:trPr>
        <w:tc>
          <w:tcPr>
            <w:tcW w:w="1079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C9EDF96" w14:textId="77777777" w:rsidR="00454866" w:rsidRDefault="00454866" w:rsidP="0025519C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</w:p>
          <w:p w14:paraId="6FC1173F" w14:textId="5DA5CC63" w:rsidR="009C02CF" w:rsidRDefault="009C02CF" w:rsidP="0025519C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  <w:r w:rsidRPr="0087597A">
              <w:rPr>
                <w:rFonts w:ascii="Helvetica" w:hAnsi="Helvetica"/>
                <w:sz w:val="18"/>
                <w:szCs w:val="18"/>
              </w:rPr>
              <w:t>Discipline referrals</w:t>
            </w:r>
          </w:p>
          <w:p w14:paraId="76F1B6BB" w14:textId="334EC3FA" w:rsidR="00454866" w:rsidRPr="0087597A" w:rsidRDefault="00454866" w:rsidP="0025519C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9C02CF" w:rsidRPr="00393F0D" w14:paraId="64E4DFC7" w14:textId="77777777" w:rsidTr="004F1F01">
        <w:trPr>
          <w:trHeight w:val="539"/>
        </w:trPr>
        <w:tc>
          <w:tcPr>
            <w:tcW w:w="1079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</w:tcPr>
          <w:p w14:paraId="2EE6BCC7" w14:textId="64B791D6" w:rsidR="009C02CF" w:rsidRPr="0087597A" w:rsidRDefault="009C02CF" w:rsidP="0025519C">
            <w:pPr>
              <w:pStyle w:val="ListParagraph"/>
              <w:ind w:left="0"/>
              <w:rPr>
                <w:rFonts w:ascii="Helvetica" w:hAnsi="Helvetica"/>
                <w:b/>
                <w:sz w:val="20"/>
                <w:szCs w:val="20"/>
              </w:rPr>
            </w:pPr>
            <w:r w:rsidRPr="0087597A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>Based on the identified data sources, what metrics would be an indicator that the innovatio</w:t>
            </w:r>
            <w:r w:rsidR="0087597A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>n</w:t>
            </w:r>
            <w:r w:rsidR="0087597A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br/>
            </w:r>
            <w:r w:rsidRPr="0087597A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>is successful?</w:t>
            </w:r>
          </w:p>
        </w:tc>
      </w:tr>
      <w:tr w:rsidR="009C02CF" w:rsidRPr="00393F0D" w14:paraId="1CA4D25E" w14:textId="77777777" w:rsidTr="004F1F01">
        <w:trPr>
          <w:trHeight w:val="440"/>
        </w:trPr>
        <w:tc>
          <w:tcPr>
            <w:tcW w:w="1079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</w:tcPr>
          <w:p w14:paraId="7848DABF" w14:textId="77777777" w:rsidR="00454866" w:rsidRDefault="00454866" w:rsidP="0025519C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</w:p>
          <w:p w14:paraId="64C60B1A" w14:textId="35F44D5E" w:rsidR="009C02CF" w:rsidRPr="0087597A" w:rsidRDefault="009C02CF" w:rsidP="0025519C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  <w:r w:rsidRPr="0087597A">
              <w:rPr>
                <w:rFonts w:ascii="Helvetica" w:hAnsi="Helvetica"/>
                <w:sz w:val="18"/>
                <w:szCs w:val="18"/>
              </w:rPr>
              <w:t>Discipline referrals will be reduced by 10%</w:t>
            </w:r>
          </w:p>
        </w:tc>
      </w:tr>
    </w:tbl>
    <w:p w14:paraId="7A272587" w14:textId="77777777" w:rsidR="009C02CF" w:rsidRPr="004F1F01" w:rsidRDefault="009C02CF" w:rsidP="00393F0D">
      <w:pPr>
        <w:pStyle w:val="ListParagraph"/>
        <w:ind w:left="0"/>
        <w:rPr>
          <w:rFonts w:ascii="Helvetica" w:hAnsi="Helvetica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9C02CF" w:rsidRPr="00393F0D" w14:paraId="501CF171" w14:textId="77777777" w:rsidTr="004142D5">
        <w:trPr>
          <w:trHeight w:val="432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AD7B3E3" w14:textId="77777777" w:rsidR="009C02CF" w:rsidRPr="008C2F50" w:rsidRDefault="009C02CF" w:rsidP="008C2F50">
            <w:pPr>
              <w:pStyle w:val="ListParagraph"/>
              <w:ind w:left="0"/>
              <w:rPr>
                <w:rFonts w:ascii="Helvetica" w:hAnsi="Helvetica"/>
                <w:b/>
                <w:color w:val="FFFFFF" w:themeColor="background1"/>
              </w:rPr>
            </w:pPr>
            <w:r w:rsidRPr="008C2F50">
              <w:rPr>
                <w:rFonts w:ascii="Helvetica" w:hAnsi="Helvetica"/>
                <w:b/>
                <w:color w:val="FFFFFF" w:themeColor="background1"/>
              </w:rPr>
              <w:t>DO:</w:t>
            </w:r>
          </w:p>
        </w:tc>
      </w:tr>
      <w:tr w:rsidR="009C02CF" w:rsidRPr="00393F0D" w14:paraId="377766F9" w14:textId="77777777" w:rsidTr="004142D5">
        <w:trPr>
          <w:trHeight w:val="720"/>
        </w:trPr>
        <w:tc>
          <w:tcPr>
            <w:tcW w:w="10790" w:type="dxa"/>
            <w:tcBorders>
              <w:top w:val="single" w:sz="4" w:space="0" w:color="auto"/>
              <w:bottom w:val="nil"/>
            </w:tcBorders>
            <w:shd w:val="clear" w:color="auto" w:fill="3B3838" w:themeFill="background2" w:themeFillShade="40"/>
            <w:vAlign w:val="center"/>
          </w:tcPr>
          <w:p w14:paraId="01675E10" w14:textId="77777777" w:rsidR="009C02CF" w:rsidRPr="0025519C" w:rsidRDefault="009C02CF" w:rsidP="00692B29">
            <w:pPr>
              <w:pStyle w:val="ListParagraph"/>
              <w:ind w:left="0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25519C">
              <w:rPr>
                <w:rFonts w:ascii="Helvetica" w:hAnsi="Helvetica"/>
                <w:color w:val="FFFFFF" w:themeColor="background1"/>
                <w:sz w:val="20"/>
                <w:szCs w:val="20"/>
              </w:rPr>
              <w:t>What are high level observations from implementing the innovation?</w:t>
            </w:r>
          </w:p>
          <w:p w14:paraId="75902F67" w14:textId="77777777" w:rsidR="009C02CF" w:rsidRPr="00393F0D" w:rsidRDefault="009C02CF" w:rsidP="00692B29">
            <w:pPr>
              <w:pStyle w:val="ListParagraph"/>
              <w:ind w:left="0"/>
              <w:rPr>
                <w:rFonts w:ascii="Helvetica" w:hAnsi="Helvetica"/>
                <w:i/>
                <w:color w:val="FFFFFF" w:themeColor="background1"/>
              </w:rPr>
            </w:pPr>
            <w:r w:rsidRPr="0025519C">
              <w:rPr>
                <w:rFonts w:ascii="Helvetica" w:hAnsi="Helvetica"/>
                <w:i/>
                <w:color w:val="FFFFFF" w:themeColor="background1"/>
                <w:sz w:val="20"/>
                <w:szCs w:val="20"/>
              </w:rPr>
              <w:t>"To what extent did everything go as planned?"</w:t>
            </w:r>
            <w:r w:rsidRPr="00393F0D">
              <w:rPr>
                <w:rFonts w:ascii="Helvetica" w:hAnsi="Helvetica"/>
                <w:i/>
                <w:color w:val="FFFFFF" w:themeColor="background1"/>
              </w:rPr>
              <w:t xml:space="preserve"> </w:t>
            </w:r>
          </w:p>
        </w:tc>
      </w:tr>
      <w:tr w:rsidR="009C02CF" w:rsidRPr="00393F0D" w14:paraId="7BF81932" w14:textId="77777777" w:rsidTr="00B52931">
        <w:trPr>
          <w:trHeight w:val="576"/>
        </w:trPr>
        <w:tc>
          <w:tcPr>
            <w:tcW w:w="10790" w:type="dxa"/>
            <w:tcBorders>
              <w:top w:val="nil"/>
            </w:tcBorders>
            <w:vAlign w:val="center"/>
          </w:tcPr>
          <w:p w14:paraId="6A7C88C1" w14:textId="77777777" w:rsidR="0068462F" w:rsidRDefault="0068462F" w:rsidP="00692B29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</w:p>
          <w:p w14:paraId="499015C9" w14:textId="5AB846AF" w:rsidR="009C02CF" w:rsidRDefault="009C02CF" w:rsidP="00692B29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  <w:r w:rsidRPr="0083685D">
              <w:rPr>
                <w:rFonts w:ascii="Helvetica" w:hAnsi="Helvetica"/>
                <w:sz w:val="18"/>
                <w:szCs w:val="18"/>
              </w:rPr>
              <w:t>Over the past month assistant principals and deans were able to work though the discussion protocol with students. Since it was a new practice the discussions took longer than anticipated.</w:t>
            </w:r>
          </w:p>
          <w:p w14:paraId="26A03C95" w14:textId="77777777" w:rsidR="00454866" w:rsidRDefault="00454866" w:rsidP="00692B29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</w:p>
          <w:p w14:paraId="11302E62" w14:textId="77777777" w:rsidR="00454866" w:rsidRDefault="00454866" w:rsidP="00692B29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</w:p>
          <w:p w14:paraId="6AE2FEE1" w14:textId="77777777" w:rsidR="00454866" w:rsidRDefault="00454866" w:rsidP="00692B29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</w:p>
          <w:p w14:paraId="6B7801D6" w14:textId="77777777" w:rsidR="00454866" w:rsidRDefault="00454866" w:rsidP="00692B29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</w:p>
          <w:p w14:paraId="646AE751" w14:textId="77777777" w:rsidR="00454866" w:rsidRDefault="00454866" w:rsidP="00692B29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</w:p>
          <w:p w14:paraId="48C2ACE3" w14:textId="77777777" w:rsidR="00454866" w:rsidRDefault="00454866" w:rsidP="00692B29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</w:p>
          <w:p w14:paraId="20C812E7" w14:textId="77777777" w:rsidR="00454866" w:rsidRDefault="00454866" w:rsidP="00692B29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</w:p>
          <w:p w14:paraId="6C26B4CB" w14:textId="77777777" w:rsidR="00454866" w:rsidRDefault="00454866" w:rsidP="00692B29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</w:p>
          <w:p w14:paraId="3BF68925" w14:textId="086A2C00" w:rsidR="00454866" w:rsidRPr="0083685D" w:rsidRDefault="00454866" w:rsidP="00692B29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77EB7B50" w14:textId="77777777" w:rsidR="009C02CF" w:rsidRPr="004F1F01" w:rsidRDefault="009C02CF" w:rsidP="00393F0D">
      <w:pPr>
        <w:pStyle w:val="ListParagraph"/>
        <w:ind w:left="0"/>
        <w:rPr>
          <w:rFonts w:ascii="Helvetica" w:hAnsi="Helvetica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9C02CF" w:rsidRPr="00393F0D" w14:paraId="6C74A097" w14:textId="77777777" w:rsidTr="004142D5">
        <w:trPr>
          <w:trHeight w:val="432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F58413"/>
            <w:vAlign w:val="center"/>
          </w:tcPr>
          <w:p w14:paraId="1FE6987C" w14:textId="77777777" w:rsidR="009C02CF" w:rsidRPr="008C2F50" w:rsidRDefault="009C02CF" w:rsidP="008C2F50">
            <w:pPr>
              <w:pStyle w:val="ListParagraph"/>
              <w:ind w:left="0"/>
              <w:rPr>
                <w:rFonts w:ascii="Helvetica" w:hAnsi="Helvetica"/>
                <w:b/>
                <w:color w:val="FFFFFF" w:themeColor="background1"/>
              </w:rPr>
            </w:pPr>
            <w:r w:rsidRPr="008C2F50">
              <w:rPr>
                <w:rFonts w:ascii="Helvetica" w:hAnsi="Helvetica"/>
                <w:b/>
                <w:color w:val="FFFFFF" w:themeColor="background1"/>
              </w:rPr>
              <w:t>STUDY:</w:t>
            </w:r>
          </w:p>
        </w:tc>
      </w:tr>
      <w:tr w:rsidR="009C02CF" w:rsidRPr="00393F0D" w14:paraId="32EA44BE" w14:textId="77777777" w:rsidTr="004142D5">
        <w:trPr>
          <w:trHeight w:val="720"/>
        </w:trPr>
        <w:tc>
          <w:tcPr>
            <w:tcW w:w="10790" w:type="dxa"/>
            <w:tcBorders>
              <w:top w:val="single" w:sz="4" w:space="0" w:color="auto"/>
              <w:bottom w:val="nil"/>
            </w:tcBorders>
            <w:shd w:val="clear" w:color="auto" w:fill="3B3838" w:themeFill="background2" w:themeFillShade="40"/>
            <w:vAlign w:val="center"/>
          </w:tcPr>
          <w:p w14:paraId="5FE36D70" w14:textId="6B46BA7A" w:rsidR="009C02CF" w:rsidRPr="004142D5" w:rsidRDefault="009C02CF" w:rsidP="00692B29">
            <w:pPr>
              <w:pStyle w:val="ListParagraph"/>
              <w:ind w:left="0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8C2F50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Team to utilize </w:t>
            </w:r>
            <w:hyperlink r:id="rId7" w:history="1">
              <w:r w:rsidRPr="008C26E5">
                <w:rPr>
                  <w:rStyle w:val="Hyperlink"/>
                  <w:rFonts w:ascii="Helvetica" w:hAnsi="Helvetica"/>
                  <w:color w:val="ED7D31" w:themeColor="accent2"/>
                  <w:sz w:val="20"/>
                  <w:szCs w:val="20"/>
                </w:rPr>
                <w:t>ATLAS Looking at Data Protocol</w:t>
              </w:r>
            </w:hyperlink>
            <w:r w:rsidRPr="008C26E5">
              <w:rPr>
                <w:rFonts w:ascii="Helvetica" w:hAnsi="Helvetica"/>
                <w:color w:val="ED7D31" w:themeColor="accent2"/>
                <w:sz w:val="20"/>
                <w:szCs w:val="20"/>
              </w:rPr>
              <w:t xml:space="preserve"> </w:t>
            </w:r>
            <w:r w:rsidRPr="008C2F50">
              <w:rPr>
                <w:rFonts w:ascii="Helvetica" w:hAnsi="Helvetica"/>
                <w:color w:val="FFFFFF" w:themeColor="background1"/>
                <w:sz w:val="20"/>
                <w:szCs w:val="20"/>
              </w:rPr>
              <w:t>to guide data inquiry discussions.</w:t>
            </w:r>
            <w:r w:rsidR="004142D5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 </w:t>
            </w:r>
            <w:r w:rsidR="00993F6B" w:rsidRPr="008C2F50">
              <w:rPr>
                <w:rFonts w:ascii="Helvetica" w:hAnsi="Helvetica"/>
                <w:color w:val="FFFFFF" w:themeColor="background1"/>
                <w:sz w:val="20"/>
                <w:szCs w:val="20"/>
              </w:rPr>
              <w:t>Please summarize any Implications for Practice that the team generated through use of the ATLAS Looking at Data Protocol here.</w:t>
            </w:r>
          </w:p>
        </w:tc>
      </w:tr>
      <w:tr w:rsidR="009C02CF" w:rsidRPr="00393F0D" w14:paraId="4D31662D" w14:textId="77777777" w:rsidTr="00B52931">
        <w:trPr>
          <w:trHeight w:val="576"/>
        </w:trPr>
        <w:tc>
          <w:tcPr>
            <w:tcW w:w="10790" w:type="dxa"/>
            <w:tcBorders>
              <w:top w:val="nil"/>
            </w:tcBorders>
            <w:vAlign w:val="center"/>
          </w:tcPr>
          <w:p w14:paraId="463DD56C" w14:textId="4DDE4BCB" w:rsidR="00454866" w:rsidRPr="0083685D" w:rsidRDefault="009C02CF" w:rsidP="00692B29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  <w:r w:rsidRPr="0083685D">
              <w:rPr>
                <w:rFonts w:ascii="Helvetica" w:hAnsi="Helvetica"/>
                <w:sz w:val="18"/>
                <w:szCs w:val="18"/>
              </w:rPr>
              <w:t>Discipline referrals were reduced by 5%, but assistant principals and deans reported that helping students work through disciplinary issues using the discussion took longer than they were used to</w:t>
            </w:r>
            <w:r w:rsidR="0083685D" w:rsidRPr="0083685D">
              <w:rPr>
                <w:rFonts w:ascii="Helvetica" w:hAnsi="Helvetica"/>
                <w:sz w:val="18"/>
                <w:szCs w:val="18"/>
              </w:rPr>
              <w:t>.</w:t>
            </w:r>
          </w:p>
        </w:tc>
      </w:tr>
    </w:tbl>
    <w:p w14:paraId="7B29B34C" w14:textId="77777777" w:rsidR="009C02CF" w:rsidRPr="004F1F01" w:rsidRDefault="009C02CF" w:rsidP="00393F0D">
      <w:pPr>
        <w:pStyle w:val="ListParagraph"/>
        <w:ind w:left="0"/>
        <w:rPr>
          <w:rFonts w:ascii="Helvetica" w:hAnsi="Helvetica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9C02CF" w:rsidRPr="00393F0D" w14:paraId="192BDB81" w14:textId="77777777" w:rsidTr="004142D5">
        <w:trPr>
          <w:trHeight w:val="432"/>
        </w:trPr>
        <w:tc>
          <w:tcPr>
            <w:tcW w:w="10790" w:type="dxa"/>
            <w:tcBorders>
              <w:top w:val="nil"/>
              <w:bottom w:val="nil"/>
            </w:tcBorders>
            <w:shd w:val="clear" w:color="auto" w:fill="F58413"/>
            <w:vAlign w:val="center"/>
          </w:tcPr>
          <w:p w14:paraId="09D05A7B" w14:textId="77777777" w:rsidR="009C02CF" w:rsidRPr="008C2F50" w:rsidRDefault="009C02CF" w:rsidP="008C2F50">
            <w:pPr>
              <w:pStyle w:val="ListParagraph"/>
              <w:ind w:left="0"/>
              <w:rPr>
                <w:rFonts w:ascii="Helvetica" w:hAnsi="Helvetica"/>
                <w:b/>
                <w:color w:val="FFFFFF" w:themeColor="background1"/>
              </w:rPr>
            </w:pPr>
            <w:r w:rsidRPr="008C2F50">
              <w:rPr>
                <w:rFonts w:ascii="Helvetica" w:hAnsi="Helvetica"/>
                <w:b/>
                <w:color w:val="FFFFFF" w:themeColor="background1"/>
              </w:rPr>
              <w:t>ACT:</w:t>
            </w:r>
          </w:p>
        </w:tc>
      </w:tr>
      <w:tr w:rsidR="009C02CF" w:rsidRPr="00393F0D" w14:paraId="1ECA1C46" w14:textId="77777777" w:rsidTr="004142D5">
        <w:trPr>
          <w:trHeight w:val="720"/>
        </w:trPr>
        <w:tc>
          <w:tcPr>
            <w:tcW w:w="10790" w:type="dxa"/>
            <w:tcBorders>
              <w:top w:val="nil"/>
              <w:bottom w:val="nil"/>
            </w:tcBorders>
            <w:shd w:val="clear" w:color="auto" w:fill="3B3838" w:themeFill="background2" w:themeFillShade="40"/>
            <w:vAlign w:val="center"/>
          </w:tcPr>
          <w:p w14:paraId="436BEF5A" w14:textId="0A7919C0" w:rsidR="009C02CF" w:rsidRPr="004142D5" w:rsidRDefault="009C02CF" w:rsidP="00692B29">
            <w:pPr>
              <w:pStyle w:val="ListParagraph"/>
              <w:ind w:left="0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8C2F50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Team to utilize </w:t>
            </w:r>
            <w:hyperlink r:id="rId8" w:history="1">
              <w:r w:rsidRPr="008C26E5">
                <w:rPr>
                  <w:rStyle w:val="Hyperlink"/>
                  <w:rFonts w:ascii="Helvetica" w:hAnsi="Helvetica"/>
                  <w:color w:val="ED7D31" w:themeColor="accent2"/>
                  <w:sz w:val="20"/>
                  <w:szCs w:val="20"/>
                </w:rPr>
                <w:t>ATLAS Looking at Data Protocol</w:t>
              </w:r>
            </w:hyperlink>
            <w:r w:rsidRPr="008C26E5">
              <w:rPr>
                <w:rFonts w:ascii="Helvetica" w:hAnsi="Helvetica"/>
                <w:color w:val="ED7D31" w:themeColor="accent2"/>
                <w:sz w:val="20"/>
                <w:szCs w:val="20"/>
              </w:rPr>
              <w:t xml:space="preserve"> </w:t>
            </w:r>
            <w:r w:rsidRPr="008C2F50">
              <w:rPr>
                <w:rFonts w:ascii="Helvetica" w:hAnsi="Helvetica"/>
                <w:color w:val="FFFFFF" w:themeColor="background1"/>
                <w:sz w:val="20"/>
                <w:szCs w:val="20"/>
              </w:rPr>
              <w:t>to guide data inquiry discussions.</w:t>
            </w:r>
            <w:r w:rsidR="004142D5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 </w:t>
            </w:r>
            <w:r w:rsidR="00993F6B" w:rsidRPr="008C2F50">
              <w:rPr>
                <w:rFonts w:ascii="Helvetica" w:hAnsi="Helvetica"/>
                <w:color w:val="FFFFFF" w:themeColor="background1"/>
                <w:sz w:val="20"/>
                <w:szCs w:val="20"/>
              </w:rPr>
              <w:t>Please summarize any Next Steps that the team generated through use of the ATLAS Looking at Data Protocol here.</w:t>
            </w:r>
          </w:p>
        </w:tc>
      </w:tr>
      <w:tr w:rsidR="009C02CF" w:rsidRPr="00393F0D" w14:paraId="40BA9F63" w14:textId="77777777" w:rsidTr="0087597A">
        <w:trPr>
          <w:trHeight w:val="93"/>
        </w:trPr>
        <w:tc>
          <w:tcPr>
            <w:tcW w:w="10790" w:type="dxa"/>
            <w:tcBorders>
              <w:top w:val="nil"/>
            </w:tcBorders>
            <w:vAlign w:val="center"/>
          </w:tcPr>
          <w:p w14:paraId="3C2491E8" w14:textId="77777777" w:rsidR="0087597A" w:rsidRDefault="0087597A" w:rsidP="00692B29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</w:p>
          <w:p w14:paraId="2EC117CB" w14:textId="752589CE" w:rsidR="009C02CF" w:rsidRPr="0083685D" w:rsidRDefault="009C02CF" w:rsidP="00692B29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  <w:r w:rsidRPr="0083685D">
              <w:rPr>
                <w:rFonts w:ascii="Helvetica" w:hAnsi="Helvetica"/>
                <w:sz w:val="18"/>
                <w:szCs w:val="18"/>
              </w:rPr>
              <w:t>Assistant principals and deans will continue to utilize the discussion protocols and monitor disciplinary referrals each month.</w:t>
            </w:r>
          </w:p>
        </w:tc>
      </w:tr>
    </w:tbl>
    <w:p w14:paraId="437C59AA" w14:textId="77777777" w:rsidR="004B4083" w:rsidRPr="00393F0D" w:rsidRDefault="004B4083" w:rsidP="00454866">
      <w:pPr>
        <w:spacing w:line="240" w:lineRule="auto"/>
        <w:rPr>
          <w:rFonts w:ascii="Helvetica" w:hAnsi="Helvetica"/>
        </w:rPr>
      </w:pPr>
    </w:p>
    <w:sectPr w:rsidR="004B4083" w:rsidRPr="00393F0D" w:rsidSect="0083685D">
      <w:headerReference w:type="default" r:id="rId9"/>
      <w:footerReference w:type="even" r:id="rId10"/>
      <w:footerReference w:type="default" r:id="rId11"/>
      <w:pgSz w:w="12240" w:h="15840"/>
      <w:pgMar w:top="1080" w:right="1080" w:bottom="1080" w:left="1080" w:header="288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2695F" w14:textId="77777777" w:rsidR="001B4203" w:rsidRDefault="001B4203">
      <w:pPr>
        <w:spacing w:line="240" w:lineRule="auto"/>
      </w:pPr>
      <w:r>
        <w:separator/>
      </w:r>
    </w:p>
  </w:endnote>
  <w:endnote w:type="continuationSeparator" w:id="0">
    <w:p w14:paraId="52456736" w14:textId="77777777" w:rsidR="001B4203" w:rsidRDefault="001B4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544321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A69EB" w14:textId="184EC55E" w:rsidR="00692B29" w:rsidRDefault="00692B29" w:rsidP="001B29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533F0D" w14:textId="77777777" w:rsidR="00692B29" w:rsidRDefault="00692B29" w:rsidP="00692B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/>
        <w:b/>
        <w:sz w:val="18"/>
        <w:szCs w:val="18"/>
      </w:rPr>
      <w:id w:val="6212643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BCCD75" w14:textId="77777777" w:rsidR="0083685D" w:rsidRPr="003F4827" w:rsidRDefault="0083685D" w:rsidP="00832EC7">
        <w:pPr>
          <w:pStyle w:val="Footer"/>
          <w:framePr w:wrap="none" w:vAnchor="text" w:hAnchor="margin" w:xAlign="right" w:y="111"/>
          <w:rPr>
            <w:rStyle w:val="PageNumber"/>
            <w:rFonts w:ascii="Helvetica" w:hAnsi="Helvetica"/>
            <w:b/>
            <w:sz w:val="18"/>
            <w:szCs w:val="18"/>
          </w:rPr>
        </w:pP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4922EA41" w14:textId="77777777" w:rsidR="0083685D" w:rsidRPr="008851B9" w:rsidRDefault="0083685D" w:rsidP="00832EC7">
    <w:pPr>
      <w:tabs>
        <w:tab w:val="right" w:pos="10080"/>
      </w:tabs>
      <w:spacing w:line="240" w:lineRule="auto"/>
      <w:ind w:right="360"/>
      <w:jc w:val="both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sz w:val="14"/>
        <w:szCs w:val="14"/>
      </w:rPr>
      <w:t>For more information, tools, and resources, visit schoolguide.casel.org</w:t>
    </w:r>
  </w:p>
  <w:p w14:paraId="307AB7FA" w14:textId="15870D36" w:rsidR="007474BF" w:rsidRPr="0083685D" w:rsidRDefault="0083685D" w:rsidP="00832EC7">
    <w:pPr>
      <w:jc w:val="both"/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sz w:val="14"/>
        <w:szCs w:val="14"/>
      </w:rPr>
      <w:t>Copyright © 2019 | Collaborative for Academic, Social, and Emotional Learning (CASEL) | casel.org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406B6" w14:textId="77777777" w:rsidR="001B4203" w:rsidRDefault="001B4203">
      <w:pPr>
        <w:spacing w:line="240" w:lineRule="auto"/>
      </w:pPr>
      <w:r>
        <w:separator/>
      </w:r>
    </w:p>
  </w:footnote>
  <w:footnote w:type="continuationSeparator" w:id="0">
    <w:p w14:paraId="55226BE4" w14:textId="77777777" w:rsidR="001B4203" w:rsidRDefault="001B42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35F9" w14:textId="02936F2D" w:rsidR="007474BF" w:rsidRPr="004B4083" w:rsidRDefault="0083685D" w:rsidP="0083685D">
    <w:pPr>
      <w:pStyle w:val="Header"/>
      <w:ind w:hanging="90"/>
      <w:rPr>
        <w:rFonts w:ascii="Helvetica" w:hAnsi="Helvetica"/>
        <w:b/>
        <w:color w:val="F58413"/>
        <w:sz w:val="28"/>
        <w:szCs w:val="28"/>
      </w:rPr>
    </w:pPr>
    <w:r>
      <w:rPr>
        <w:noProof/>
      </w:rPr>
      <w:drawing>
        <wp:inline distT="0" distB="0" distL="0" distR="0" wp14:anchorId="6D1CC51F" wp14:editId="03C323D0">
          <wp:extent cx="1691640" cy="386629"/>
          <wp:effectExtent l="0" t="0" r="0" b="0"/>
          <wp:docPr id="2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BF"/>
    <w:rsid w:val="00041B54"/>
    <w:rsid w:val="000A49B5"/>
    <w:rsid w:val="0016355D"/>
    <w:rsid w:val="001B314E"/>
    <w:rsid w:val="001B4203"/>
    <w:rsid w:val="0025519C"/>
    <w:rsid w:val="002C232F"/>
    <w:rsid w:val="002D37E9"/>
    <w:rsid w:val="00393F0D"/>
    <w:rsid w:val="0040632D"/>
    <w:rsid w:val="004142D5"/>
    <w:rsid w:val="0042509E"/>
    <w:rsid w:val="00454866"/>
    <w:rsid w:val="004B4083"/>
    <w:rsid w:val="004C1075"/>
    <w:rsid w:val="004F1F01"/>
    <w:rsid w:val="00543CA2"/>
    <w:rsid w:val="00551DCF"/>
    <w:rsid w:val="00552665"/>
    <w:rsid w:val="00572770"/>
    <w:rsid w:val="00577D12"/>
    <w:rsid w:val="005F5A09"/>
    <w:rsid w:val="00673DE1"/>
    <w:rsid w:val="0068462F"/>
    <w:rsid w:val="00692B29"/>
    <w:rsid w:val="006A5EF4"/>
    <w:rsid w:val="007474BF"/>
    <w:rsid w:val="00783826"/>
    <w:rsid w:val="00832EC7"/>
    <w:rsid w:val="0083685D"/>
    <w:rsid w:val="00862A75"/>
    <w:rsid w:val="0087597A"/>
    <w:rsid w:val="008A5E85"/>
    <w:rsid w:val="008C26E5"/>
    <w:rsid w:val="008C2F50"/>
    <w:rsid w:val="008D6A41"/>
    <w:rsid w:val="00993F6B"/>
    <w:rsid w:val="009C02CF"/>
    <w:rsid w:val="009D3509"/>
    <w:rsid w:val="009D38F8"/>
    <w:rsid w:val="00A67DFB"/>
    <w:rsid w:val="00A912DA"/>
    <w:rsid w:val="00B077BB"/>
    <w:rsid w:val="00B372E2"/>
    <w:rsid w:val="00B52931"/>
    <w:rsid w:val="00BD5281"/>
    <w:rsid w:val="00BF50D8"/>
    <w:rsid w:val="00D214C5"/>
    <w:rsid w:val="00D22D7E"/>
    <w:rsid w:val="00DF17DA"/>
    <w:rsid w:val="00DF2E36"/>
    <w:rsid w:val="00E25B68"/>
    <w:rsid w:val="00E73729"/>
    <w:rsid w:val="00E767D1"/>
    <w:rsid w:val="00F3519F"/>
    <w:rsid w:val="00F67B38"/>
    <w:rsid w:val="00FE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8C9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1B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B54"/>
  </w:style>
  <w:style w:type="paragraph" w:styleId="Footer">
    <w:name w:val="footer"/>
    <w:basedOn w:val="Normal"/>
    <w:link w:val="FooterChar"/>
    <w:uiPriority w:val="99"/>
    <w:unhideWhenUsed/>
    <w:rsid w:val="00041B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B54"/>
  </w:style>
  <w:style w:type="paragraph" w:styleId="ListParagraph">
    <w:name w:val="List Paragraph"/>
    <w:basedOn w:val="Normal"/>
    <w:uiPriority w:val="34"/>
    <w:qFormat/>
    <w:rsid w:val="00DF2E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lang w:val="en-US"/>
    </w:rPr>
  </w:style>
  <w:style w:type="table" w:styleId="TableGrid">
    <w:name w:val="Table Grid"/>
    <w:basedOn w:val="TableNormal"/>
    <w:uiPriority w:val="39"/>
    <w:rsid w:val="00DF2E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2E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E3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2D7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D7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D7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D7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D7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D7E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2B29"/>
  </w:style>
  <w:style w:type="character" w:styleId="UnresolvedMention">
    <w:name w:val="Unresolved Mention"/>
    <w:basedOn w:val="DefaultParagraphFont"/>
    <w:uiPriority w:val="99"/>
    <w:rsid w:val="00783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-JSYTPw8zJRek1ycWlzUEJoaU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0B-JSYTPw8zJRek1ycWlzUEJoaU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2W8fDqQ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Shari Noland</cp:lastModifiedBy>
  <cp:revision>2</cp:revision>
  <dcterms:created xsi:type="dcterms:W3CDTF">2019-04-22T19:00:00Z</dcterms:created>
  <dcterms:modified xsi:type="dcterms:W3CDTF">2019-04-22T19:00:00Z</dcterms:modified>
</cp:coreProperties>
</file>