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2013"/>
        <w:gridCol w:w="5667"/>
        <w:gridCol w:w="4839"/>
        <w:gridCol w:w="4851"/>
      </w:tblGrid>
      <w:tr w:rsidR="00B7558F" w14:paraId="5B14E8BE" w14:textId="77777777" w:rsidTr="000F5A15">
        <w:tc>
          <w:tcPr>
            <w:tcW w:w="18710" w:type="dxa"/>
            <w:gridSpan w:val="5"/>
          </w:tcPr>
          <w:p w14:paraId="639096ED" w14:textId="6E09E366" w:rsidR="00731156" w:rsidRPr="001F27F3" w:rsidRDefault="00197338" w:rsidP="00731156">
            <w:pPr>
              <w:autoSpaceDE w:val="0"/>
              <w:autoSpaceDN w:val="0"/>
              <w:adjustRightInd w:val="0"/>
              <w:spacing w:before="220"/>
              <w:jc w:val="center"/>
              <w:rPr>
                <w:rFonts w:ascii="Times" w:hAnsi="Times" w:cs="Times"/>
                <w:color w:val="002060"/>
                <w:sz w:val="21"/>
              </w:rPr>
            </w:pPr>
            <w:r w:rsidRPr="001F27F3">
              <w:rPr>
                <w:noProof/>
                <w:color w:val="002060"/>
              </w:rPr>
              <w:drawing>
                <wp:anchor distT="0" distB="0" distL="114300" distR="114300" simplePos="0" relativeHeight="251755520" behindDoc="1" locked="0" layoutInCell="1" allowOverlap="1" wp14:anchorId="7FB8BCBB" wp14:editId="485C6288">
                  <wp:simplePos x="0" y="0"/>
                  <wp:positionH relativeFrom="column">
                    <wp:posOffset>10964273</wp:posOffset>
                  </wp:positionH>
                  <wp:positionV relativeFrom="paragraph">
                    <wp:posOffset>45720</wp:posOffset>
                  </wp:positionV>
                  <wp:extent cx="678815" cy="678815"/>
                  <wp:effectExtent l="0" t="0" r="0" b="0"/>
                  <wp:wrapTight wrapText="bothSides">
                    <wp:wrapPolygon edited="0">
                      <wp:start x="7274" y="0"/>
                      <wp:lineTo x="4445" y="1616"/>
                      <wp:lineTo x="404" y="5658"/>
                      <wp:lineTo x="0" y="10103"/>
                      <wp:lineTo x="0" y="11315"/>
                      <wp:lineTo x="808" y="15356"/>
                      <wp:lineTo x="4445" y="19802"/>
                      <wp:lineTo x="6870" y="21014"/>
                      <wp:lineTo x="14144" y="21014"/>
                      <wp:lineTo x="16973" y="19398"/>
                      <wp:lineTo x="20610" y="14952"/>
                      <wp:lineTo x="21014" y="11315"/>
                      <wp:lineTo x="21014" y="10103"/>
                      <wp:lineTo x="20610" y="5658"/>
                      <wp:lineTo x="17377" y="2021"/>
                      <wp:lineTo x="14144" y="0"/>
                      <wp:lineTo x="7274" y="0"/>
                    </wp:wrapPolygon>
                  </wp:wrapTight>
                  <wp:docPr id="26" name="Picture 26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G OST badgeFina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5B31">
              <w:rPr>
                <w:rFonts w:ascii="Calibri" w:hAnsi="Calibri" w:cs="Calibri"/>
                <w:b/>
                <w:bCs/>
                <w:color w:val="002060"/>
                <w:szCs w:val="32"/>
              </w:rPr>
              <w:t>10 INDICATORS OF SITEWIDE SEL – STRENGTHS AND NEEDS REFLECTION</w:t>
            </w:r>
          </w:p>
          <w:p w14:paraId="6F2CDC97" w14:textId="7B3680EC" w:rsidR="000F5A15" w:rsidRPr="001F27F3" w:rsidRDefault="000F5A15" w:rsidP="000F5A15">
            <w:pPr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 w:rsidRPr="001F27F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When fully implemented, sitewide SEL contributes to more successful and equitable outcomes for young people and is evidenced by the indicators below. </w:t>
            </w:r>
          </w:p>
          <w:p w14:paraId="1B244FC5" w14:textId="1DC64616" w:rsidR="00731156" w:rsidRPr="001F27F3" w:rsidRDefault="000F5A15" w:rsidP="001F27F3">
            <w:pPr>
              <w:rPr>
                <w:color w:val="002060"/>
                <w:sz w:val="22"/>
              </w:rPr>
            </w:pPr>
            <w:r w:rsidRPr="001F27F3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Directions: </w:t>
            </w:r>
            <w:r w:rsidRPr="001F27F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In the table below, </w:t>
            </w:r>
            <w:r w:rsidR="00275B31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reflect on</w:t>
            </w:r>
            <w:r w:rsidRPr="001F27F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 the programs, practices, and strategies your site is </w:t>
            </w:r>
            <w:r w:rsidR="00275B31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already</w:t>
            </w:r>
            <w:r w:rsidRPr="001F27F3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 xml:space="preserve"> using to support each of the indicators of sitewide SEL. Then, </w:t>
            </w:r>
            <w:r w:rsidR="00275B31"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reflect on how your community can grow the most.  This reflection can be a helpful step in establishing common ground among stakeholders to determine where the school should focus their learning and implementation efforts for SEL.</w:t>
            </w:r>
          </w:p>
        </w:tc>
      </w:tr>
      <w:tr w:rsidR="00ED715C" w14:paraId="5F77D5DD" w14:textId="77777777" w:rsidTr="00ED715C">
        <w:tc>
          <w:tcPr>
            <w:tcW w:w="1340" w:type="dxa"/>
            <w:shd w:val="clear" w:color="auto" w:fill="B4C6E7" w:themeFill="accent1" w:themeFillTint="66"/>
          </w:tcPr>
          <w:p w14:paraId="0EF90852" w14:textId="77777777" w:rsidR="00B7558F" w:rsidRDefault="00B7558F" w:rsidP="00B7558F"/>
        </w:tc>
        <w:tc>
          <w:tcPr>
            <w:tcW w:w="2013" w:type="dxa"/>
            <w:shd w:val="clear" w:color="auto" w:fill="B4C6E7" w:themeFill="accent1" w:themeFillTint="66"/>
            <w:vAlign w:val="center"/>
          </w:tcPr>
          <w:p w14:paraId="02C0EA37" w14:textId="4064DAAD" w:rsidR="00B7558F" w:rsidRDefault="000F5A15" w:rsidP="00220FCD">
            <w:pPr>
              <w:jc w:val="center"/>
            </w:pPr>
            <w:r w:rsidRPr="001B06B5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t>Indicator of Sitewide SEL</w:t>
            </w:r>
          </w:p>
        </w:tc>
        <w:tc>
          <w:tcPr>
            <w:tcW w:w="5667" w:type="dxa"/>
            <w:shd w:val="clear" w:color="auto" w:fill="B4C6E7" w:themeFill="accent1" w:themeFillTint="66"/>
            <w:vAlign w:val="center"/>
          </w:tcPr>
          <w:p w14:paraId="3DE5EAD7" w14:textId="44B45233" w:rsidR="00B7558F" w:rsidRDefault="00B7558F" w:rsidP="00220FCD">
            <w:pPr>
              <w:jc w:val="center"/>
            </w:pPr>
            <w:r>
              <w:rPr>
                <w:rFonts w:cs="Calibri"/>
                <w:b/>
                <w:color w:val="002060"/>
                <w:sz w:val="22"/>
                <w:szCs w:val="22"/>
              </w:rPr>
              <w:t>Description</w:t>
            </w:r>
          </w:p>
        </w:tc>
        <w:tc>
          <w:tcPr>
            <w:tcW w:w="4839" w:type="dxa"/>
            <w:shd w:val="clear" w:color="auto" w:fill="B4C6E7" w:themeFill="accent1" w:themeFillTint="66"/>
            <w:vAlign w:val="center"/>
          </w:tcPr>
          <w:p w14:paraId="386F100D" w14:textId="0BC3CB59" w:rsidR="00B7558F" w:rsidRDefault="00275B31" w:rsidP="00220FCD">
            <w:pPr>
              <w:jc w:val="center"/>
            </w:pPr>
            <w:r>
              <w:rPr>
                <w:b/>
                <w:color w:val="002060"/>
                <w:sz w:val="22"/>
                <w:szCs w:val="22"/>
              </w:rPr>
              <w:t>Assets that Already Support this Indicator</w:t>
            </w:r>
          </w:p>
        </w:tc>
        <w:tc>
          <w:tcPr>
            <w:tcW w:w="4851" w:type="dxa"/>
            <w:shd w:val="clear" w:color="auto" w:fill="B4C6E7" w:themeFill="accent1" w:themeFillTint="66"/>
            <w:vAlign w:val="center"/>
          </w:tcPr>
          <w:p w14:paraId="17C79A51" w14:textId="001F4E67" w:rsidR="00B7558F" w:rsidRDefault="00275B31" w:rsidP="00220FCD">
            <w:pPr>
              <w:jc w:val="center"/>
            </w:pPr>
            <w:r>
              <w:rPr>
                <w:b/>
                <w:color w:val="002060"/>
                <w:sz w:val="22"/>
                <w:szCs w:val="22"/>
              </w:rPr>
              <w:t>Areas for Growth</w:t>
            </w:r>
          </w:p>
        </w:tc>
      </w:tr>
      <w:tr w:rsidR="00ED715C" w14:paraId="72CA3199" w14:textId="77777777" w:rsidTr="00ED715C">
        <w:trPr>
          <w:trHeight w:val="1259"/>
        </w:trPr>
        <w:tc>
          <w:tcPr>
            <w:tcW w:w="1340" w:type="dxa"/>
            <w:vAlign w:val="center"/>
          </w:tcPr>
          <w:p w14:paraId="39C07B2A" w14:textId="25EA0ED9" w:rsidR="00B7558F" w:rsidRPr="00C950F9" w:rsidRDefault="000F5A15" w:rsidP="00D2682F">
            <w:pPr>
              <w:contextualSpacing/>
              <w:rPr>
                <w:sz w:val="16"/>
              </w:rPr>
            </w:pPr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699200" behindDoc="1" locked="0" layoutInCell="1" allowOverlap="1" wp14:anchorId="1F485EB8" wp14:editId="3180A496">
                  <wp:simplePos x="0" y="0"/>
                  <wp:positionH relativeFrom="column">
                    <wp:posOffset>52705</wp:posOffset>
                  </wp:positionH>
                  <wp:positionV relativeFrom="page">
                    <wp:posOffset>99060</wp:posOffset>
                  </wp:positionV>
                  <wp:extent cx="557530" cy="557530"/>
                  <wp:effectExtent l="0" t="0" r="1270" b="1270"/>
                  <wp:wrapTight wrapText="bothSides">
                    <wp:wrapPolygon edited="0">
                      <wp:start x="0" y="0"/>
                      <wp:lineTo x="0" y="21157"/>
                      <wp:lineTo x="21157" y="21157"/>
                      <wp:lineTo x="2115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27226455" w14:textId="0458E290" w:rsidR="00B7558F" w:rsidRPr="00D2682F" w:rsidRDefault="000F5A15" w:rsidP="00D2682F"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Explicit SEL Instruction &amp; Programming</w:t>
            </w:r>
          </w:p>
        </w:tc>
        <w:tc>
          <w:tcPr>
            <w:tcW w:w="5667" w:type="dxa"/>
            <w:vAlign w:val="center"/>
          </w:tcPr>
          <w:p w14:paraId="6D6FD330" w14:textId="1CD96989" w:rsidR="00B7558F" w:rsidRPr="006759D1" w:rsidRDefault="000F5A15" w:rsidP="006759D1">
            <w:pPr>
              <w:spacing w:before="100" w:after="100"/>
              <w:rPr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Youth have consistent opportunities to cultivate, practice, and reflect on social and emotional competencies in ways that are developmentally appropriate and culturally responsive.</w:t>
            </w:r>
          </w:p>
        </w:tc>
        <w:tc>
          <w:tcPr>
            <w:tcW w:w="4839" w:type="dxa"/>
            <w:vAlign w:val="center"/>
          </w:tcPr>
          <w:p w14:paraId="7605CF1F" w14:textId="77777777" w:rsidR="00B7558F" w:rsidRDefault="00B7558F" w:rsidP="00D2682F"/>
        </w:tc>
        <w:tc>
          <w:tcPr>
            <w:tcW w:w="4851" w:type="dxa"/>
            <w:vAlign w:val="center"/>
          </w:tcPr>
          <w:p w14:paraId="57E7CDAC" w14:textId="77777777" w:rsidR="00B7558F" w:rsidRDefault="00B7558F" w:rsidP="00D2682F"/>
        </w:tc>
      </w:tr>
      <w:tr w:rsidR="00ED715C" w14:paraId="35C6D222" w14:textId="77777777" w:rsidTr="00ED715C">
        <w:trPr>
          <w:trHeight w:val="1440"/>
        </w:trPr>
        <w:tc>
          <w:tcPr>
            <w:tcW w:w="1340" w:type="dxa"/>
            <w:vAlign w:val="center"/>
          </w:tcPr>
          <w:p w14:paraId="51DDACEC" w14:textId="6F431CAF" w:rsidR="00B7558F" w:rsidRPr="00F417E7" w:rsidRDefault="000F5A15" w:rsidP="00D2682F">
            <w:pPr>
              <w:rPr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01248" behindDoc="1" locked="0" layoutInCell="1" allowOverlap="1" wp14:anchorId="7CB05F1B" wp14:editId="417847B6">
                  <wp:simplePos x="0" y="0"/>
                  <wp:positionH relativeFrom="column">
                    <wp:posOffset>58420</wp:posOffset>
                  </wp:positionH>
                  <wp:positionV relativeFrom="page">
                    <wp:posOffset>134620</wp:posOffset>
                  </wp:positionV>
                  <wp:extent cx="511810" cy="493395"/>
                  <wp:effectExtent l="0" t="0" r="0" b="1905"/>
                  <wp:wrapTight wrapText="bothSides">
                    <wp:wrapPolygon edited="0">
                      <wp:start x="0" y="0"/>
                      <wp:lineTo x="0" y="21127"/>
                      <wp:lineTo x="20903" y="21127"/>
                      <wp:lineTo x="2090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8" r="11196"/>
                          <a:stretch/>
                        </pic:blipFill>
                        <pic:spPr bwMode="auto">
                          <a:xfrm>
                            <a:off x="0" y="0"/>
                            <a:ext cx="511810" cy="49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03FBAC4" w14:textId="7FE9D5D3" w:rsidR="00B7558F" w:rsidRPr="00D2682F" w:rsidRDefault="000F5A15" w:rsidP="00D2682F"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Consistent Use of SEL Objectives</w:t>
            </w:r>
          </w:p>
        </w:tc>
        <w:tc>
          <w:tcPr>
            <w:tcW w:w="5667" w:type="dxa"/>
            <w:vAlign w:val="center"/>
          </w:tcPr>
          <w:p w14:paraId="67ECD3A8" w14:textId="59B1B03B" w:rsidR="00B7558F" w:rsidRPr="006759D1" w:rsidRDefault="000F5A15" w:rsidP="006759D1">
            <w:pPr>
              <w:pStyle w:val="NormalWeb"/>
              <w:spacing w:beforeAutospacing="0" w:afterAutospacing="0"/>
              <w:ind w:right="451"/>
              <w:rPr>
                <w:rFonts w:cs="Calibri"/>
                <w:b/>
                <w:color w:val="002060"/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SEL objectives are integrated into instructional content and teaching strategies for instructional and non-instructional time as well as in OST programming and activities.</w:t>
            </w:r>
          </w:p>
        </w:tc>
        <w:tc>
          <w:tcPr>
            <w:tcW w:w="4839" w:type="dxa"/>
            <w:vAlign w:val="center"/>
          </w:tcPr>
          <w:p w14:paraId="0380C7CD" w14:textId="77777777" w:rsidR="00B7558F" w:rsidRDefault="00B7558F" w:rsidP="00D2682F"/>
        </w:tc>
        <w:tc>
          <w:tcPr>
            <w:tcW w:w="4851" w:type="dxa"/>
            <w:vAlign w:val="center"/>
          </w:tcPr>
          <w:p w14:paraId="7E7DA8EF" w14:textId="77777777" w:rsidR="00B7558F" w:rsidRDefault="00B7558F" w:rsidP="00D2682F"/>
        </w:tc>
      </w:tr>
      <w:tr w:rsidR="00ED715C" w14:paraId="5E281EB3" w14:textId="77777777" w:rsidTr="00ED715C">
        <w:trPr>
          <w:trHeight w:val="1440"/>
        </w:trPr>
        <w:tc>
          <w:tcPr>
            <w:tcW w:w="1340" w:type="dxa"/>
            <w:vAlign w:val="center"/>
          </w:tcPr>
          <w:p w14:paraId="27783F31" w14:textId="13124145" w:rsidR="00B7558F" w:rsidRPr="0045627E" w:rsidRDefault="000F5A15" w:rsidP="00D2682F">
            <w:pPr>
              <w:rPr>
                <w:sz w:val="10"/>
              </w:rPr>
            </w:pPr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03296" behindDoc="1" locked="0" layoutInCell="1" allowOverlap="1" wp14:anchorId="3E5EBF4B" wp14:editId="459586EB">
                  <wp:simplePos x="0" y="0"/>
                  <wp:positionH relativeFrom="column">
                    <wp:posOffset>62230</wp:posOffset>
                  </wp:positionH>
                  <wp:positionV relativeFrom="page">
                    <wp:posOffset>35560</wp:posOffset>
                  </wp:positionV>
                  <wp:extent cx="566420" cy="493395"/>
                  <wp:effectExtent l="0" t="0" r="5080" b="1905"/>
                  <wp:wrapTight wrapText="bothSides">
                    <wp:wrapPolygon edited="0">
                      <wp:start x="0" y="0"/>
                      <wp:lineTo x="0" y="21127"/>
                      <wp:lineTo x="21309" y="21127"/>
                      <wp:lineTo x="2130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B1CF04D" w14:textId="41E28B0D" w:rsidR="00B7558F" w:rsidRPr="00D2682F" w:rsidRDefault="000F5A15" w:rsidP="00D2682F"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Youth Voice and Engagement</w:t>
            </w:r>
          </w:p>
        </w:tc>
        <w:tc>
          <w:tcPr>
            <w:tcW w:w="5667" w:type="dxa"/>
            <w:vAlign w:val="center"/>
          </w:tcPr>
          <w:p w14:paraId="303B87F9" w14:textId="287B336D" w:rsidR="00B7558F" w:rsidRPr="006759D1" w:rsidRDefault="000F5A15" w:rsidP="006759D1">
            <w:pPr>
              <w:spacing w:before="100" w:after="100"/>
              <w:rPr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Adults honor and elevate a broad range of youth perspectives and experiences by engaging youth as leaders, problem solvers, and decision-makers.</w:t>
            </w:r>
          </w:p>
        </w:tc>
        <w:tc>
          <w:tcPr>
            <w:tcW w:w="4839" w:type="dxa"/>
            <w:vAlign w:val="center"/>
          </w:tcPr>
          <w:p w14:paraId="76DC38AA" w14:textId="77777777" w:rsidR="00B7558F" w:rsidRDefault="00B7558F" w:rsidP="00D2682F"/>
        </w:tc>
        <w:tc>
          <w:tcPr>
            <w:tcW w:w="4851" w:type="dxa"/>
            <w:vAlign w:val="center"/>
          </w:tcPr>
          <w:p w14:paraId="7976D075" w14:textId="77777777" w:rsidR="00B7558F" w:rsidRDefault="00B7558F" w:rsidP="00D2682F"/>
        </w:tc>
      </w:tr>
      <w:tr w:rsidR="00ED715C" w14:paraId="42BBD12F" w14:textId="77777777" w:rsidTr="00ED715C">
        <w:trPr>
          <w:trHeight w:val="1223"/>
        </w:trPr>
        <w:tc>
          <w:tcPr>
            <w:tcW w:w="1340" w:type="dxa"/>
            <w:vAlign w:val="center"/>
          </w:tcPr>
          <w:p w14:paraId="442E9F28" w14:textId="1828A6E4" w:rsidR="000F5A15" w:rsidRDefault="000F5A15" w:rsidP="000F5A15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20704" behindDoc="1" locked="0" layoutInCell="1" allowOverlap="1" wp14:anchorId="6A9731C5" wp14:editId="1300CDF1">
                  <wp:simplePos x="0" y="0"/>
                  <wp:positionH relativeFrom="column">
                    <wp:posOffset>60960</wp:posOffset>
                  </wp:positionH>
                  <wp:positionV relativeFrom="page">
                    <wp:posOffset>156210</wp:posOffset>
                  </wp:positionV>
                  <wp:extent cx="539115" cy="493395"/>
                  <wp:effectExtent l="0" t="0" r="0" b="1905"/>
                  <wp:wrapTight wrapText="bothSides">
                    <wp:wrapPolygon edited="0">
                      <wp:start x="0" y="0"/>
                      <wp:lineTo x="0" y="21127"/>
                      <wp:lineTo x="20862" y="21127"/>
                      <wp:lineTo x="2086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B9C8B1C" w14:textId="4BE0FCC4" w:rsidR="000F5A15" w:rsidRPr="00D2682F" w:rsidRDefault="000F5A15" w:rsidP="000F5A15"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Supportive Environments</w:t>
            </w:r>
          </w:p>
        </w:tc>
        <w:tc>
          <w:tcPr>
            <w:tcW w:w="5667" w:type="dxa"/>
          </w:tcPr>
          <w:p w14:paraId="4F91993F" w14:textId="6ECF2964" w:rsidR="000F5A15" w:rsidRPr="006759D1" w:rsidRDefault="000F5A15" w:rsidP="000F5A15">
            <w:pPr>
              <w:spacing w:before="100" w:after="100"/>
              <w:rPr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All physical spaces promote a positive climate and are supportive, safe spaces focused on building relationships and community.</w:t>
            </w:r>
          </w:p>
        </w:tc>
        <w:tc>
          <w:tcPr>
            <w:tcW w:w="4839" w:type="dxa"/>
            <w:vAlign w:val="center"/>
          </w:tcPr>
          <w:p w14:paraId="1FB0EB31" w14:textId="5E9890C0" w:rsidR="000F5A15" w:rsidRDefault="000F5A15" w:rsidP="000F5A15"/>
        </w:tc>
        <w:tc>
          <w:tcPr>
            <w:tcW w:w="4851" w:type="dxa"/>
            <w:vAlign w:val="center"/>
          </w:tcPr>
          <w:p w14:paraId="613B8074" w14:textId="77777777" w:rsidR="000F5A15" w:rsidRDefault="000F5A15" w:rsidP="000F5A15"/>
        </w:tc>
      </w:tr>
      <w:tr w:rsidR="00ED715C" w14:paraId="763BBF8A" w14:textId="77777777" w:rsidTr="00ED715C">
        <w:trPr>
          <w:trHeight w:val="1304"/>
        </w:trPr>
        <w:tc>
          <w:tcPr>
            <w:tcW w:w="1340" w:type="dxa"/>
            <w:vAlign w:val="center"/>
          </w:tcPr>
          <w:p w14:paraId="3A54D942" w14:textId="41D6BE3D" w:rsidR="000F5A15" w:rsidRPr="008C5C84" w:rsidRDefault="000F5A15" w:rsidP="000F5A15">
            <w:pPr>
              <w:rPr>
                <w:sz w:val="13"/>
              </w:rPr>
            </w:pPr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36064" behindDoc="1" locked="0" layoutInCell="1" allowOverlap="1" wp14:anchorId="664D0233" wp14:editId="2775AD88">
                  <wp:simplePos x="0" y="0"/>
                  <wp:positionH relativeFrom="column">
                    <wp:posOffset>43815</wp:posOffset>
                  </wp:positionH>
                  <wp:positionV relativeFrom="page">
                    <wp:posOffset>153035</wp:posOffset>
                  </wp:positionV>
                  <wp:extent cx="566420" cy="493395"/>
                  <wp:effectExtent l="0" t="0" r="5080" b="1905"/>
                  <wp:wrapTight wrapText="bothSides">
                    <wp:wrapPolygon edited="0">
                      <wp:start x="0" y="0"/>
                      <wp:lineTo x="0" y="21127"/>
                      <wp:lineTo x="21309" y="21127"/>
                      <wp:lineTo x="2130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641F8301" w14:textId="23BDA404" w:rsidR="000F5A15" w:rsidRPr="00D2682F" w:rsidRDefault="000F5A15" w:rsidP="000F5A15"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Focus on Adult SEL</w:t>
            </w:r>
          </w:p>
        </w:tc>
        <w:tc>
          <w:tcPr>
            <w:tcW w:w="5667" w:type="dxa"/>
          </w:tcPr>
          <w:p w14:paraId="27F1A8E3" w14:textId="2566A158" w:rsidR="000F5A15" w:rsidRPr="006759D1" w:rsidRDefault="000F5A15" w:rsidP="000F5A15">
            <w:pPr>
              <w:spacing w:before="100" w:after="100"/>
              <w:rPr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Adults have regular opportunities to cultivate their own social, emotional, and cultural competence, ideally in contexts that bring together staff from different teams.</w:t>
            </w:r>
          </w:p>
        </w:tc>
        <w:tc>
          <w:tcPr>
            <w:tcW w:w="4839" w:type="dxa"/>
            <w:vAlign w:val="center"/>
          </w:tcPr>
          <w:p w14:paraId="7CE8D90A" w14:textId="77777777" w:rsidR="000F5A15" w:rsidRDefault="000F5A15" w:rsidP="000F5A15"/>
        </w:tc>
        <w:tc>
          <w:tcPr>
            <w:tcW w:w="4851" w:type="dxa"/>
            <w:vAlign w:val="center"/>
          </w:tcPr>
          <w:p w14:paraId="0BDB46E7" w14:textId="77777777" w:rsidR="000F5A15" w:rsidRDefault="000F5A15" w:rsidP="000F5A15"/>
        </w:tc>
      </w:tr>
      <w:tr w:rsidR="00ED715C" w14:paraId="2819999F" w14:textId="77777777" w:rsidTr="00ED715C">
        <w:trPr>
          <w:trHeight w:val="1440"/>
        </w:trPr>
        <w:tc>
          <w:tcPr>
            <w:tcW w:w="1340" w:type="dxa"/>
            <w:vAlign w:val="center"/>
          </w:tcPr>
          <w:p w14:paraId="6D30171A" w14:textId="48284316" w:rsidR="000F5A15" w:rsidRDefault="000F5A15" w:rsidP="000F5A15">
            <w:r w:rsidRPr="007A299E">
              <w:rPr>
                <w:noProof/>
              </w:rPr>
              <w:lastRenderedPageBreak/>
              <w:drawing>
                <wp:anchor distT="0" distB="0" distL="114300" distR="114300" simplePos="0" relativeHeight="251738112" behindDoc="1" locked="0" layoutInCell="1" allowOverlap="1" wp14:anchorId="4BA27749" wp14:editId="09E7AD5A">
                  <wp:simplePos x="0" y="0"/>
                  <wp:positionH relativeFrom="column">
                    <wp:posOffset>98425</wp:posOffset>
                  </wp:positionH>
                  <wp:positionV relativeFrom="page">
                    <wp:posOffset>194945</wp:posOffset>
                  </wp:positionV>
                  <wp:extent cx="459740" cy="477520"/>
                  <wp:effectExtent l="38100" t="38100" r="35560" b="30480"/>
                  <wp:wrapTight wrapText="bothSides">
                    <wp:wrapPolygon edited="0">
                      <wp:start x="5967" y="-1723"/>
                      <wp:lineTo x="-1790" y="-574"/>
                      <wp:lineTo x="-1790" y="14362"/>
                      <wp:lineTo x="597" y="17809"/>
                      <wp:lineTo x="5370" y="21255"/>
                      <wp:lineTo x="5967" y="22404"/>
                      <wp:lineTo x="14320" y="22404"/>
                      <wp:lineTo x="14917" y="21255"/>
                      <wp:lineTo x="19691" y="18383"/>
                      <wp:lineTo x="19691" y="17809"/>
                      <wp:lineTo x="22674" y="9191"/>
                      <wp:lineTo x="22674" y="6894"/>
                      <wp:lineTo x="16110" y="-574"/>
                      <wp:lineTo x="14320" y="-1723"/>
                      <wp:lineTo x="5967" y="-1723"/>
                    </wp:wrapPolygon>
                  </wp:wrapTight>
                  <wp:docPr id="19" name="Picture 19" descr="https://lh5.googleusercontent.com/feBGCo7VVwyScH9A7VDFYCckMEv7gNo0tn_OYc7iXD7r2L_Hzp3rWBYtBRLYPmaeet4ZDxh75s3a6TUaTdvYABrEFJIPFSKwfsia9_TtL8yHDrW0Klx9lYoZfZfruoQT2x1KcNJUw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feBGCo7VVwyScH9A7VDFYCckMEv7gNo0tn_OYc7iXD7r2L_Hzp3rWBYtBRLYPmaeet4ZDxh75s3a6TUaTdvYABrEFJIPFSKwfsia9_TtL8yHDrW0Klx9lYoZfZfruoQT2x1KcNJUw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477520"/>
                          </a:xfrm>
                          <a:prstGeom prst="ellipse">
                            <a:avLst/>
                          </a:prstGeom>
                          <a:solidFill>
                            <a:srgbClr val="1978BF">
                              <a:alpha val="0"/>
                            </a:srgbClr>
                          </a:solidFill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68F337F4" w14:textId="455D97BC" w:rsidR="000F5A15" w:rsidRPr="00D2682F" w:rsidRDefault="000F5A15" w:rsidP="000F5A15">
            <w:r w:rsidRPr="00872A61">
              <w:rPr>
                <w:rFonts w:ascii="Calibri" w:eastAsia="Calibri" w:hAnsi="Calibri" w:cs="Calibri"/>
                <w:b/>
                <w:color w:val="000000" w:themeColor="text1"/>
              </w:rPr>
              <w:t>School and OST Collaboration &amp; Alignment</w:t>
            </w:r>
          </w:p>
        </w:tc>
        <w:tc>
          <w:tcPr>
            <w:tcW w:w="5667" w:type="dxa"/>
            <w:vAlign w:val="center"/>
          </w:tcPr>
          <w:p w14:paraId="5128C233" w14:textId="2DC25396" w:rsidR="000F5A15" w:rsidRPr="006759D1" w:rsidRDefault="000F5A15" w:rsidP="000F5A15">
            <w:pPr>
              <w:spacing w:before="100" w:after="100"/>
              <w:rPr>
                <w:rFonts w:ascii="Calibri" w:hAnsi="Calibri"/>
                <w:color w:val="000000"/>
                <w:sz w:val="22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Staff from the school and OST program collaborate with one another, work to build trusting relationships across teams and roles, and maintain a strong community for the youth they serve.</w:t>
            </w:r>
          </w:p>
        </w:tc>
        <w:tc>
          <w:tcPr>
            <w:tcW w:w="4839" w:type="dxa"/>
            <w:vAlign w:val="center"/>
          </w:tcPr>
          <w:p w14:paraId="5581C1C3" w14:textId="77777777" w:rsidR="000F5A15" w:rsidRDefault="000F5A15" w:rsidP="000F5A15"/>
        </w:tc>
        <w:tc>
          <w:tcPr>
            <w:tcW w:w="4851" w:type="dxa"/>
            <w:vAlign w:val="center"/>
          </w:tcPr>
          <w:p w14:paraId="6DF34136" w14:textId="77777777" w:rsidR="000F5A15" w:rsidRDefault="000F5A15" w:rsidP="000F5A15"/>
        </w:tc>
      </w:tr>
      <w:tr w:rsidR="00ED715C" w14:paraId="30CCE2FC" w14:textId="77777777" w:rsidTr="00ED715C">
        <w:tc>
          <w:tcPr>
            <w:tcW w:w="1340" w:type="dxa"/>
            <w:shd w:val="clear" w:color="auto" w:fill="B4C6E7" w:themeFill="accent1" w:themeFillTint="66"/>
          </w:tcPr>
          <w:p w14:paraId="79273CE7" w14:textId="353685EB" w:rsidR="000F5A15" w:rsidRDefault="000F5A15" w:rsidP="000F5A15">
            <w:r>
              <w:br w:type="page"/>
            </w:r>
          </w:p>
        </w:tc>
        <w:tc>
          <w:tcPr>
            <w:tcW w:w="2013" w:type="dxa"/>
            <w:shd w:val="clear" w:color="auto" w:fill="B4C6E7" w:themeFill="accent1" w:themeFillTint="66"/>
            <w:vAlign w:val="center"/>
          </w:tcPr>
          <w:p w14:paraId="71586971" w14:textId="761C60A5" w:rsidR="000F5A15" w:rsidRDefault="000F5A15" w:rsidP="000F5A15">
            <w:pPr>
              <w:jc w:val="center"/>
            </w:pPr>
            <w:r w:rsidRPr="00D70ED4">
              <w:rPr>
                <w:rFonts w:cs="Arial"/>
                <w:b/>
                <w:color w:val="002060"/>
                <w:sz w:val="22"/>
                <w:szCs w:val="22"/>
              </w:rPr>
              <w:t>Indicator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 xml:space="preserve"> of S</w:t>
            </w:r>
            <w:r w:rsidR="001F27F3">
              <w:rPr>
                <w:rFonts w:cs="Arial"/>
                <w:b/>
                <w:color w:val="002060"/>
                <w:sz w:val="22"/>
                <w:szCs w:val="22"/>
              </w:rPr>
              <w:t>ite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>wide SEL</w:t>
            </w:r>
          </w:p>
        </w:tc>
        <w:tc>
          <w:tcPr>
            <w:tcW w:w="5667" w:type="dxa"/>
            <w:shd w:val="clear" w:color="auto" w:fill="B4C6E7" w:themeFill="accent1" w:themeFillTint="66"/>
            <w:vAlign w:val="center"/>
          </w:tcPr>
          <w:p w14:paraId="67D21A3F" w14:textId="5F3AACB8" w:rsidR="000F5A15" w:rsidRDefault="000F5A15" w:rsidP="000F5A15">
            <w:pPr>
              <w:jc w:val="center"/>
            </w:pPr>
            <w:r w:rsidRPr="00D70ED4">
              <w:rPr>
                <w:rFonts w:cs="Calibri"/>
                <w:b/>
                <w:color w:val="002060"/>
                <w:sz w:val="22"/>
                <w:szCs w:val="22"/>
              </w:rPr>
              <w:t>Description</w:t>
            </w:r>
          </w:p>
        </w:tc>
        <w:tc>
          <w:tcPr>
            <w:tcW w:w="4839" w:type="dxa"/>
            <w:shd w:val="clear" w:color="auto" w:fill="B4C6E7" w:themeFill="accent1" w:themeFillTint="66"/>
            <w:vAlign w:val="center"/>
          </w:tcPr>
          <w:p w14:paraId="0245C905" w14:textId="5F84F02E" w:rsidR="000F5A15" w:rsidRDefault="00275B31" w:rsidP="000F5A15">
            <w:pPr>
              <w:jc w:val="center"/>
            </w:pPr>
            <w:r>
              <w:rPr>
                <w:b/>
                <w:color w:val="002060"/>
                <w:sz w:val="22"/>
                <w:szCs w:val="22"/>
              </w:rPr>
              <w:t>Assets that Already Support this Indicator</w:t>
            </w:r>
          </w:p>
        </w:tc>
        <w:tc>
          <w:tcPr>
            <w:tcW w:w="4851" w:type="dxa"/>
            <w:shd w:val="clear" w:color="auto" w:fill="B4C6E7" w:themeFill="accent1" w:themeFillTint="66"/>
            <w:vAlign w:val="center"/>
          </w:tcPr>
          <w:p w14:paraId="4A3D6808" w14:textId="31E273AA" w:rsidR="000F5A15" w:rsidRDefault="00275B31" w:rsidP="000F5A15">
            <w:pPr>
              <w:jc w:val="center"/>
            </w:pPr>
            <w:r>
              <w:rPr>
                <w:b/>
                <w:color w:val="002060"/>
                <w:sz w:val="22"/>
                <w:szCs w:val="22"/>
              </w:rPr>
              <w:t>Areas for Growth</w:t>
            </w:r>
          </w:p>
        </w:tc>
      </w:tr>
      <w:tr w:rsidR="00ED715C" w14:paraId="6DFF251A" w14:textId="77777777" w:rsidTr="00ED715C">
        <w:trPr>
          <w:trHeight w:val="1008"/>
        </w:trPr>
        <w:tc>
          <w:tcPr>
            <w:tcW w:w="1340" w:type="dxa"/>
          </w:tcPr>
          <w:p w14:paraId="630BDDCA" w14:textId="071215A2" w:rsidR="000F5A15" w:rsidRDefault="00C722D6" w:rsidP="000F5A15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40160" behindDoc="1" locked="0" layoutInCell="1" allowOverlap="1" wp14:anchorId="5BD4A8AA" wp14:editId="4ABE9E0D">
                  <wp:simplePos x="0" y="0"/>
                  <wp:positionH relativeFrom="column">
                    <wp:posOffset>26035</wp:posOffset>
                  </wp:positionH>
                  <wp:positionV relativeFrom="page">
                    <wp:posOffset>179342</wp:posOffset>
                  </wp:positionV>
                  <wp:extent cx="594360" cy="493776"/>
                  <wp:effectExtent l="0" t="0" r="2540" b="1905"/>
                  <wp:wrapTight wrapText="bothSides">
                    <wp:wrapPolygon edited="0">
                      <wp:start x="0" y="0"/>
                      <wp:lineTo x="0" y="21127"/>
                      <wp:lineTo x="21231" y="21127"/>
                      <wp:lineTo x="21231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59488777" w14:textId="10D8CD37" w:rsidR="000F5A15" w:rsidRPr="0047299B" w:rsidRDefault="00C722D6" w:rsidP="000F5A15">
            <w:pPr>
              <w:rPr>
                <w:color w:val="1F3864" w:themeColor="accent1" w:themeShade="80"/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Supportive Discipline</w:t>
            </w:r>
          </w:p>
        </w:tc>
        <w:tc>
          <w:tcPr>
            <w:tcW w:w="5667" w:type="dxa"/>
            <w:vAlign w:val="center"/>
          </w:tcPr>
          <w:p w14:paraId="4E81CE73" w14:textId="7F2E6680" w:rsidR="000F5A15" w:rsidRPr="0047299B" w:rsidRDefault="00ED715C" w:rsidP="000F5A15">
            <w:pPr>
              <w:pStyle w:val="NormalWeb"/>
              <w:spacing w:beforeAutospacing="0" w:afterAutospacing="0"/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Discipline policies and practices are instructive, restorative, developmentally appropriate, aligned between school and OST partners, and equitably enforced.</w:t>
            </w:r>
          </w:p>
        </w:tc>
        <w:tc>
          <w:tcPr>
            <w:tcW w:w="4839" w:type="dxa"/>
          </w:tcPr>
          <w:p w14:paraId="64D9F308" w14:textId="77777777" w:rsidR="000F5A15" w:rsidRDefault="000F5A15" w:rsidP="000F5A15"/>
        </w:tc>
        <w:tc>
          <w:tcPr>
            <w:tcW w:w="4851" w:type="dxa"/>
          </w:tcPr>
          <w:p w14:paraId="184D7145" w14:textId="77777777" w:rsidR="000F5A15" w:rsidRDefault="000F5A15" w:rsidP="000F5A15"/>
        </w:tc>
      </w:tr>
      <w:tr w:rsidR="00ED715C" w14:paraId="3BAD486C" w14:textId="77777777" w:rsidTr="00ED715C">
        <w:trPr>
          <w:trHeight w:val="1008"/>
        </w:trPr>
        <w:tc>
          <w:tcPr>
            <w:tcW w:w="1340" w:type="dxa"/>
          </w:tcPr>
          <w:p w14:paraId="703F49C2" w14:textId="4B868213" w:rsidR="00ED715C" w:rsidRDefault="00ED715C" w:rsidP="00ED715C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50400" behindDoc="1" locked="0" layoutInCell="1" allowOverlap="1" wp14:anchorId="0238E8B3" wp14:editId="0DC22634">
                  <wp:simplePos x="0" y="0"/>
                  <wp:positionH relativeFrom="column">
                    <wp:posOffset>45085</wp:posOffset>
                  </wp:positionH>
                  <wp:positionV relativeFrom="page">
                    <wp:posOffset>184513</wp:posOffset>
                  </wp:positionV>
                  <wp:extent cx="539496" cy="493776"/>
                  <wp:effectExtent l="0" t="0" r="0" b="1905"/>
                  <wp:wrapTight wrapText="bothSides">
                    <wp:wrapPolygon edited="0">
                      <wp:start x="0" y="0"/>
                      <wp:lineTo x="0" y="21127"/>
                      <wp:lineTo x="20862" y="21127"/>
                      <wp:lineTo x="20862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6FD864C" w14:textId="2B318485" w:rsidR="00ED715C" w:rsidRPr="0047299B" w:rsidRDefault="00ED715C" w:rsidP="00ED715C">
            <w:pPr>
              <w:rPr>
                <w:color w:val="1F3864" w:themeColor="accent1" w:themeShade="80"/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A Continuum of Integrated Supports</w:t>
            </w:r>
          </w:p>
        </w:tc>
        <w:tc>
          <w:tcPr>
            <w:tcW w:w="5667" w:type="dxa"/>
          </w:tcPr>
          <w:p w14:paraId="0715DDF7" w14:textId="5E8015D0" w:rsidR="00ED715C" w:rsidRPr="0047299B" w:rsidRDefault="00ED715C" w:rsidP="00ED715C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SEL is seamlessly integrated into a continuum of academic and behavioral supports, which are available to ensure that all youth needs are met.</w:t>
            </w:r>
          </w:p>
        </w:tc>
        <w:tc>
          <w:tcPr>
            <w:tcW w:w="4839" w:type="dxa"/>
          </w:tcPr>
          <w:p w14:paraId="6CF103BA" w14:textId="77777777" w:rsidR="00ED715C" w:rsidRDefault="00ED715C" w:rsidP="00ED715C"/>
        </w:tc>
        <w:tc>
          <w:tcPr>
            <w:tcW w:w="4851" w:type="dxa"/>
          </w:tcPr>
          <w:p w14:paraId="7528DCD8" w14:textId="77777777" w:rsidR="00ED715C" w:rsidRDefault="00ED715C" w:rsidP="00ED715C"/>
        </w:tc>
      </w:tr>
      <w:tr w:rsidR="00ED715C" w14:paraId="422FCDC0" w14:textId="77777777" w:rsidTr="00085BFC">
        <w:trPr>
          <w:trHeight w:val="1008"/>
        </w:trPr>
        <w:tc>
          <w:tcPr>
            <w:tcW w:w="1340" w:type="dxa"/>
          </w:tcPr>
          <w:p w14:paraId="01C03E1D" w14:textId="22AA0B33" w:rsidR="00ED715C" w:rsidRDefault="00ED715C" w:rsidP="00ED715C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52448" behindDoc="1" locked="0" layoutInCell="1" allowOverlap="1" wp14:anchorId="707C57D3" wp14:editId="409ECB8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176530</wp:posOffset>
                  </wp:positionV>
                  <wp:extent cx="591185" cy="541020"/>
                  <wp:effectExtent l="0" t="0" r="5715" b="5080"/>
                  <wp:wrapTight wrapText="bothSides">
                    <wp:wrapPolygon edited="0">
                      <wp:start x="0" y="0"/>
                      <wp:lineTo x="0" y="21296"/>
                      <wp:lineTo x="21345" y="21296"/>
                      <wp:lineTo x="2134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71BA112" w14:textId="3C602BE1" w:rsidR="00ED715C" w:rsidRPr="0047299B" w:rsidRDefault="00ED715C" w:rsidP="00ED715C">
            <w:pPr>
              <w:rPr>
                <w:color w:val="1F3864" w:themeColor="accent1" w:themeShade="80"/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Authentic Family Partnerships</w:t>
            </w:r>
          </w:p>
        </w:tc>
        <w:tc>
          <w:tcPr>
            <w:tcW w:w="5667" w:type="dxa"/>
          </w:tcPr>
          <w:p w14:paraId="09FF14C6" w14:textId="415ED8FB" w:rsidR="00ED715C" w:rsidRPr="0047299B" w:rsidRDefault="00ED715C" w:rsidP="00ED715C">
            <w:pPr>
              <w:spacing w:before="100" w:after="100"/>
              <w:rPr>
                <w:noProof/>
                <w:color w:val="000000" w:themeColor="text1"/>
                <w:sz w:val="18"/>
                <w:szCs w:val="18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Families and staff have regular and meaningful opportunities to build relationships and collaborate to support youth social, emotional, and academic development.</w:t>
            </w:r>
          </w:p>
        </w:tc>
        <w:tc>
          <w:tcPr>
            <w:tcW w:w="4839" w:type="dxa"/>
          </w:tcPr>
          <w:p w14:paraId="19CCA342" w14:textId="77777777" w:rsidR="00ED715C" w:rsidRDefault="00ED715C" w:rsidP="00ED715C"/>
        </w:tc>
        <w:tc>
          <w:tcPr>
            <w:tcW w:w="4851" w:type="dxa"/>
          </w:tcPr>
          <w:p w14:paraId="5A9FDEB6" w14:textId="77777777" w:rsidR="00ED715C" w:rsidRDefault="00ED715C" w:rsidP="00ED715C"/>
        </w:tc>
      </w:tr>
      <w:tr w:rsidR="00ED715C" w14:paraId="080E5D1C" w14:textId="77777777" w:rsidTr="00ED715C">
        <w:trPr>
          <w:trHeight w:val="881"/>
        </w:trPr>
        <w:tc>
          <w:tcPr>
            <w:tcW w:w="1340" w:type="dxa"/>
          </w:tcPr>
          <w:p w14:paraId="3EF50C3A" w14:textId="75DEB579" w:rsidR="00ED715C" w:rsidRDefault="00ED715C" w:rsidP="00ED715C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53472" behindDoc="1" locked="0" layoutInCell="1" allowOverlap="1" wp14:anchorId="7BE4CB54" wp14:editId="2F36CA70">
                  <wp:simplePos x="0" y="0"/>
                  <wp:positionH relativeFrom="column">
                    <wp:posOffset>6259</wp:posOffset>
                  </wp:positionH>
                  <wp:positionV relativeFrom="page">
                    <wp:posOffset>180340</wp:posOffset>
                  </wp:positionV>
                  <wp:extent cx="576072" cy="493776"/>
                  <wp:effectExtent l="0" t="0" r="0" b="1905"/>
                  <wp:wrapTight wrapText="bothSides">
                    <wp:wrapPolygon edited="0">
                      <wp:start x="0" y="0"/>
                      <wp:lineTo x="0" y="21127"/>
                      <wp:lineTo x="20957" y="21127"/>
                      <wp:lineTo x="2095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59E2DFDD" w14:textId="13F96148" w:rsidR="00ED715C" w:rsidRPr="0047299B" w:rsidRDefault="00ED715C" w:rsidP="00ED715C">
            <w:pPr>
              <w:rPr>
                <w:color w:val="1F3864" w:themeColor="accent1" w:themeShade="80"/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Aligned Community Partnerships</w:t>
            </w:r>
          </w:p>
        </w:tc>
        <w:tc>
          <w:tcPr>
            <w:tcW w:w="5667" w:type="dxa"/>
            <w:vAlign w:val="center"/>
          </w:tcPr>
          <w:p w14:paraId="6FB31678" w14:textId="42B115A9" w:rsidR="00ED715C" w:rsidRPr="0047299B" w:rsidRDefault="00ED715C" w:rsidP="00ED715C">
            <w:pPr>
              <w:spacing w:before="100" w:after="100"/>
              <w:rPr>
                <w:noProof/>
                <w:color w:val="000000" w:themeColor="text1"/>
                <w:sz w:val="18"/>
                <w:szCs w:val="18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Staff and community partners align on common language, strategies, and communication around all SEL-related efforts and initiatives.</w:t>
            </w:r>
          </w:p>
        </w:tc>
        <w:tc>
          <w:tcPr>
            <w:tcW w:w="4839" w:type="dxa"/>
          </w:tcPr>
          <w:p w14:paraId="4471FD18" w14:textId="77777777" w:rsidR="00ED715C" w:rsidRDefault="00ED715C" w:rsidP="00ED715C"/>
        </w:tc>
        <w:tc>
          <w:tcPr>
            <w:tcW w:w="4851" w:type="dxa"/>
          </w:tcPr>
          <w:p w14:paraId="6407532A" w14:textId="77777777" w:rsidR="00ED715C" w:rsidRDefault="00ED715C" w:rsidP="00ED715C"/>
        </w:tc>
      </w:tr>
      <w:tr w:rsidR="00ED715C" w14:paraId="2B75E97E" w14:textId="77777777" w:rsidTr="00ED715C">
        <w:trPr>
          <w:trHeight w:val="1008"/>
        </w:trPr>
        <w:tc>
          <w:tcPr>
            <w:tcW w:w="1340" w:type="dxa"/>
          </w:tcPr>
          <w:p w14:paraId="2A16AF66" w14:textId="2EA92B3D" w:rsidR="00ED715C" w:rsidRDefault="00ED715C" w:rsidP="00ED715C">
            <w:r w:rsidRPr="007A299E">
              <w:rPr>
                <w:rFonts w:ascii="Calibri" w:eastAsia="Calibri" w:hAnsi="Calibri" w:cs="Calibri"/>
                <w:b/>
                <w:noProof/>
                <w:color w:val="000000" w:themeColor="text1"/>
              </w:rPr>
              <w:drawing>
                <wp:anchor distT="0" distB="0" distL="114300" distR="114300" simplePos="0" relativeHeight="251754496" behindDoc="1" locked="0" layoutInCell="1" allowOverlap="1" wp14:anchorId="2AEC8420" wp14:editId="3CB1740D">
                  <wp:simplePos x="0" y="0"/>
                  <wp:positionH relativeFrom="column">
                    <wp:posOffset>-6713</wp:posOffset>
                  </wp:positionH>
                  <wp:positionV relativeFrom="page">
                    <wp:posOffset>119380</wp:posOffset>
                  </wp:positionV>
                  <wp:extent cx="630936" cy="493776"/>
                  <wp:effectExtent l="0" t="0" r="4445" b="1905"/>
                  <wp:wrapTight wrapText="bothSides">
                    <wp:wrapPolygon edited="0">
                      <wp:start x="0" y="0"/>
                      <wp:lineTo x="0" y="21127"/>
                      <wp:lineTo x="21317" y="21127"/>
                      <wp:lineTo x="21317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11"/>
                          <a:stretch/>
                        </pic:blipFill>
                        <pic:spPr bwMode="auto">
                          <a:xfrm>
                            <a:off x="0" y="0"/>
                            <a:ext cx="630936" cy="49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3" w:type="dxa"/>
            <w:vAlign w:val="center"/>
          </w:tcPr>
          <w:p w14:paraId="4353A6AF" w14:textId="5C1A382E" w:rsidR="00ED715C" w:rsidRPr="0047299B" w:rsidRDefault="00ED715C" w:rsidP="00ED715C">
            <w:pPr>
              <w:rPr>
                <w:color w:val="1F3864" w:themeColor="accent1" w:themeShade="80"/>
                <w:sz w:val="20"/>
              </w:rPr>
            </w:pPr>
            <w:r w:rsidRPr="007A299E">
              <w:rPr>
                <w:rFonts w:ascii="Calibri" w:eastAsia="Calibri" w:hAnsi="Calibri" w:cs="Calibri"/>
                <w:b/>
                <w:color w:val="000000" w:themeColor="text1"/>
              </w:rPr>
              <w:t>Systems for Continuous Improvement</w:t>
            </w:r>
          </w:p>
        </w:tc>
        <w:tc>
          <w:tcPr>
            <w:tcW w:w="5667" w:type="dxa"/>
            <w:vAlign w:val="center"/>
          </w:tcPr>
          <w:p w14:paraId="7B2E5E1D" w14:textId="6E6F36FE" w:rsidR="00ED715C" w:rsidRPr="0047299B" w:rsidRDefault="00ED715C" w:rsidP="00ED715C">
            <w:pPr>
              <w:spacing w:before="100" w:after="100"/>
              <w:rPr>
                <w:noProof/>
                <w:color w:val="000000" w:themeColor="text1"/>
                <w:sz w:val="18"/>
                <w:szCs w:val="18"/>
              </w:rPr>
            </w:pPr>
            <w:r w:rsidRPr="00501001">
              <w:rPr>
                <w:rFonts w:ascii="Calibri" w:eastAsia="Calibri" w:hAnsi="Calibri" w:cs="Calibri"/>
                <w:color w:val="000000" w:themeColor="text1"/>
              </w:rPr>
              <w:t>Implementation and outcome data are collected and used to continuously improve all SEL-related systems, practices, and policies with a focus on equity.</w:t>
            </w:r>
          </w:p>
        </w:tc>
        <w:tc>
          <w:tcPr>
            <w:tcW w:w="4839" w:type="dxa"/>
          </w:tcPr>
          <w:p w14:paraId="3CDD76DF" w14:textId="77777777" w:rsidR="00ED715C" w:rsidRDefault="00ED715C" w:rsidP="00ED715C"/>
        </w:tc>
        <w:tc>
          <w:tcPr>
            <w:tcW w:w="4851" w:type="dxa"/>
          </w:tcPr>
          <w:p w14:paraId="17261810" w14:textId="77777777" w:rsidR="00ED715C" w:rsidRDefault="00ED715C" w:rsidP="00ED715C"/>
        </w:tc>
      </w:tr>
    </w:tbl>
    <w:p w14:paraId="085E53D2" w14:textId="48766A17" w:rsidR="003D2D52" w:rsidRDefault="00EB1EC7" w:rsidP="006759D1"/>
    <w:sectPr w:rsidR="003D2D52" w:rsidSect="00D268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20160" w:h="12240" w:orient="landscape" w:code="5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276C" w14:textId="77777777" w:rsidR="00EB1EC7" w:rsidRDefault="00EB1EC7" w:rsidP="006759D1">
      <w:r>
        <w:separator/>
      </w:r>
    </w:p>
  </w:endnote>
  <w:endnote w:type="continuationSeparator" w:id="0">
    <w:p w14:paraId="03662C11" w14:textId="77777777" w:rsidR="00EB1EC7" w:rsidRDefault="00EB1EC7" w:rsidP="0067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D912" w14:textId="77777777" w:rsidR="001C48E1" w:rsidRDefault="001C4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FEC8" w14:textId="316C9A6A" w:rsidR="006759D1" w:rsidRDefault="006759D1">
    <w:pPr>
      <w:pStyle w:val="Footer"/>
    </w:pPr>
    <w:bookmarkStart w:id="0" w:name="_GoBack"/>
    <w:bookmarkEnd w:id="0"/>
    <w:r w:rsidRPr="006759D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9C1B01" wp14:editId="365A76D4">
              <wp:simplePos x="0" y="0"/>
              <wp:positionH relativeFrom="column">
                <wp:posOffset>10423967</wp:posOffset>
              </wp:positionH>
              <wp:positionV relativeFrom="paragraph">
                <wp:posOffset>81583</wp:posOffset>
              </wp:positionV>
              <wp:extent cx="1333501" cy="230832"/>
              <wp:effectExtent l="0" t="0" r="0" b="0"/>
              <wp:wrapNone/>
              <wp:docPr id="8" name="Rectangle 2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1" cy="2308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D1DCA" w14:textId="61888721" w:rsidR="006759D1" w:rsidRDefault="006759D1" w:rsidP="006759D1"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CASEL | 20</w:t>
                          </w:r>
                          <w:r w:rsidR="001C48E1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9C1B01" id="Rectangle 2" o:spid="_x0000_s1026" style="position:absolute;margin-left:820.8pt;margin-top:6.4pt;width:105pt;height:1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lpdhAEAAO8CAAAOAAAAZHJzL2Uyb0RvYy54bWysUk1v2zAMvQ/ofxB0b+zE2FAYcYoBRXcZ&#13;&#10;tmLdfgAjS7EA62OkEjv/fpTipUN7K3ahSJF65HvU9n52ozhpJBt8J9erWgrtVeitP3Ty18/H2zsp&#13;&#10;KIHvYQxed/KsSd7vbj5sp9jqTRjC2GsUDOKpnWInh5RiW1WkBu2AViFqz0kT0EHiEA9VjzAxuhur&#13;&#10;TV1/qqaAfcSgNBHfPlySclfwjdEqfTeGdBJjJ3m2VCwWu8+22m2hPSDEwaplDHjHFA6s56ZXqAdI&#13;&#10;II5o30A5qzBQMGmlgquCMVbpwoHZrOtXbJ4HiLpwYXEoXmWi/wervp2eUNi+k7woD45X9INFA38Y&#13;&#10;tdhkeaZILVc9xydcImI3c50NunwyCzEXSc9XSfWchOLLddM0H+u1FIpzm6a+awpo9fI6IqUvOjiR&#13;&#10;nU4idy9KwukrJe7IpX9LOMjTXPpnL837eRlqH/ozM5l4lZ2k30fArBxw8edjCo+2QOU3l8IFilUt&#13;&#10;HZYfkNf2b1yqXv7p7g8AAAD//wMAUEsDBBQABgAIAAAAIQBmk9FY4wAAABABAAAPAAAAZHJzL2Rv&#13;&#10;d25yZXYueG1sTE9BboNADLxX6h9WrtRLlSxBlCaEJaqSVkpzK8kDFnCBhvUidpPQ39ec2ovlscfj&#13;&#10;mXQzmk5ccXCtJQWLeQACqbRVS7WC0/F9tgThvKZKd5ZQwQ862GT3d6lOKnujT7zmvhYsQi7RChrv&#13;&#10;+0RKVzZotJvbHol3X3Yw2jMcalkN+sbippNhEMTS6Jb4Q6N73DZYnvOLUfBxiA6n7V5+n1ft7mn/&#13;&#10;kgeyiN+UenwYd2sur2sQHkf/dwFTBvYPGRsr7IUqJzrGcbSImctdyEEmxvJ5mhQKolUIMkvl/yDZ&#13;&#10;LwAAAP//AwBQSwECLQAUAAYACAAAACEAtoM4kv4AAADhAQAAEwAAAAAAAAAAAAAAAAAAAAAAW0Nv&#13;&#10;bnRlbnRfVHlwZXNdLnhtbFBLAQItABQABgAIAAAAIQA4/SH/1gAAAJQBAAALAAAAAAAAAAAAAAAA&#13;&#10;AC8BAABfcmVscy8ucmVsc1BLAQItABQABgAIAAAAIQCbPlpdhAEAAO8CAAAOAAAAAAAAAAAAAAAA&#13;&#10;AC4CAABkcnMvZTJvRG9jLnhtbFBLAQItABQABgAIAAAAIQBmk9FY4wAAABABAAAPAAAAAAAAAAAA&#13;&#10;AAAAAN4DAABkcnMvZG93bnJldi54bWxQSwUGAAAAAAQABADzAAAA7gQAAAAA&#13;&#10;" filled="f" stroked="f">
              <v:textbox style="mso-fit-shape-to-text:t">
                <w:txbxContent>
                  <w:p w14:paraId="7EBD1DCA" w14:textId="61888721" w:rsidR="006759D1" w:rsidRDefault="006759D1" w:rsidP="006759D1"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8"/>
                        <w:szCs w:val="18"/>
                      </w:rPr>
                      <w:t>CASEL | 20</w:t>
                    </w:r>
                    <w:r w:rsidR="001C48E1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 w:rsidRPr="006759D1">
      <w:rPr>
        <w:noProof/>
      </w:rPr>
      <w:drawing>
        <wp:anchor distT="0" distB="0" distL="114300" distR="114300" simplePos="0" relativeHeight="251659264" behindDoc="0" locked="0" layoutInCell="1" allowOverlap="1" wp14:anchorId="274D11BC" wp14:editId="47D63B7C">
          <wp:simplePos x="0" y="0"/>
          <wp:positionH relativeFrom="column">
            <wp:posOffset>11376660</wp:posOffset>
          </wp:positionH>
          <wp:positionV relativeFrom="paragraph">
            <wp:posOffset>7620</wp:posOffset>
          </wp:positionV>
          <wp:extent cx="331470" cy="331470"/>
          <wp:effectExtent l="0" t="0" r="0" b="0"/>
          <wp:wrapNone/>
          <wp:docPr id="11" name="Picture 13">
            <a:extLst xmlns:a="http://schemas.openxmlformats.org/drawingml/2006/main">
              <a:ext uri="{FF2B5EF4-FFF2-40B4-BE49-F238E27FC236}">
                <a16:creationId xmlns:a16="http://schemas.microsoft.com/office/drawing/2014/main" id="{77F536EF-E8F0-41CC-830A-0186000568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" name="Picture 13">
                    <a:extLst>
                      <a:ext uri="{FF2B5EF4-FFF2-40B4-BE49-F238E27FC236}">
                        <a16:creationId xmlns:a16="http://schemas.microsoft.com/office/drawing/2014/main" id="{77F536EF-E8F0-41CC-830A-0186000568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F352" w14:textId="77777777" w:rsidR="001C48E1" w:rsidRDefault="001C4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BFB24" w14:textId="77777777" w:rsidR="00EB1EC7" w:rsidRDefault="00EB1EC7" w:rsidP="006759D1">
      <w:r>
        <w:separator/>
      </w:r>
    </w:p>
  </w:footnote>
  <w:footnote w:type="continuationSeparator" w:id="0">
    <w:p w14:paraId="4F78BDEC" w14:textId="77777777" w:rsidR="00EB1EC7" w:rsidRDefault="00EB1EC7" w:rsidP="0067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86EC" w14:textId="77777777" w:rsidR="001C48E1" w:rsidRDefault="001C4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0CD1C" w14:textId="77777777" w:rsidR="001C48E1" w:rsidRDefault="001C4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A54E" w14:textId="77777777" w:rsidR="001C48E1" w:rsidRDefault="001C4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8F"/>
    <w:rsid w:val="000F5A15"/>
    <w:rsid w:val="00151F96"/>
    <w:rsid w:val="00197338"/>
    <w:rsid w:val="001C48E1"/>
    <w:rsid w:val="001F27F3"/>
    <w:rsid w:val="00220FCD"/>
    <w:rsid w:val="00252AEB"/>
    <w:rsid w:val="00267532"/>
    <w:rsid w:val="00275B31"/>
    <w:rsid w:val="00363168"/>
    <w:rsid w:val="0039730D"/>
    <w:rsid w:val="003E7E2C"/>
    <w:rsid w:val="0045627E"/>
    <w:rsid w:val="0047299B"/>
    <w:rsid w:val="00494BDB"/>
    <w:rsid w:val="00592BD9"/>
    <w:rsid w:val="006759D1"/>
    <w:rsid w:val="00731156"/>
    <w:rsid w:val="008366F5"/>
    <w:rsid w:val="00891EAD"/>
    <w:rsid w:val="008C5C84"/>
    <w:rsid w:val="008E4927"/>
    <w:rsid w:val="00966F19"/>
    <w:rsid w:val="00B7558F"/>
    <w:rsid w:val="00BA6436"/>
    <w:rsid w:val="00C10346"/>
    <w:rsid w:val="00C722D6"/>
    <w:rsid w:val="00C950F9"/>
    <w:rsid w:val="00D0542D"/>
    <w:rsid w:val="00D2682F"/>
    <w:rsid w:val="00EB1EC7"/>
    <w:rsid w:val="00ED715C"/>
    <w:rsid w:val="00EE140A"/>
    <w:rsid w:val="00F4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84BB0"/>
  <w14:defaultImageDpi w14:val="32767"/>
  <w15:chartTrackingRefBased/>
  <w15:docId w15:val="{EBCB62D7-E580-B14E-B251-43253AB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558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E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2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5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9D1"/>
  </w:style>
  <w:style w:type="paragraph" w:styleId="Footer">
    <w:name w:val="footer"/>
    <w:basedOn w:val="Normal"/>
    <w:link w:val="FooterChar"/>
    <w:uiPriority w:val="99"/>
    <w:unhideWhenUsed/>
    <w:rsid w:val="00675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microsoft.com/office/2007/relationships/hdphoto" Target="media/hdphoto4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2.wdp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Claire Schu</cp:lastModifiedBy>
  <cp:revision>3</cp:revision>
  <cp:lastPrinted>2018-09-25T15:04:00Z</cp:lastPrinted>
  <dcterms:created xsi:type="dcterms:W3CDTF">2020-04-08T14:58:00Z</dcterms:created>
  <dcterms:modified xsi:type="dcterms:W3CDTF">2020-04-08T14:59:00Z</dcterms:modified>
</cp:coreProperties>
</file>