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C78E6A" w14:textId="77777777" w:rsidR="00DA40E0" w:rsidRPr="00C350BE" w:rsidRDefault="00F53CF8">
      <w:pPr>
        <w:rPr>
          <w:rFonts w:ascii="Open Sans" w:eastAsia="Calibri" w:hAnsi="Open Sans" w:cs="Open Sans"/>
          <w:color w:val="F77604"/>
          <w:sz w:val="32"/>
          <w:szCs w:val="32"/>
          <w:highlight w:val="white"/>
        </w:rPr>
      </w:pPr>
      <w:r w:rsidRPr="00C350BE">
        <w:rPr>
          <w:rFonts w:ascii="Open Sans" w:eastAsia="Calibri" w:hAnsi="Open Sans" w:cs="Open Sans"/>
          <w:b/>
          <w:color w:val="F77604"/>
          <w:sz w:val="36"/>
          <w:szCs w:val="36"/>
        </w:rPr>
        <w:t>Frame, Coach, Reflect</w:t>
      </w:r>
    </w:p>
    <w:p w14:paraId="3CAF3D38" w14:textId="77777777" w:rsidR="00DA40E0" w:rsidRPr="00C350BE" w:rsidRDefault="00DA40E0">
      <w:pPr>
        <w:rPr>
          <w:rFonts w:ascii="Open Sans" w:eastAsia="Calibri" w:hAnsi="Open Sans" w:cs="Open Sans"/>
          <w:sz w:val="24"/>
          <w:szCs w:val="24"/>
          <w:highlight w:val="white"/>
        </w:rPr>
      </w:pPr>
    </w:p>
    <w:p w14:paraId="4BBFF1CF" w14:textId="66991488" w:rsidR="00C350BE" w:rsidRPr="00C350BE" w:rsidRDefault="00C350BE" w:rsidP="794D3479">
      <w:pPr>
        <w:rPr>
          <w:rFonts w:ascii="Open Sans" w:eastAsia="Calibri" w:hAnsi="Open Sans" w:cs="Open Sans"/>
          <w:highlight w:val="white"/>
        </w:rPr>
      </w:pPr>
      <w:r w:rsidRPr="794D3479">
        <w:rPr>
          <w:rFonts w:ascii="Open Sans" w:eastAsia="Calibri" w:hAnsi="Open Sans" w:cs="Open Sans"/>
          <w:b/>
          <w:bCs/>
          <w:highlight w:val="white"/>
        </w:rPr>
        <w:t xml:space="preserve">Frame, Coach, and Reflect </w:t>
      </w:r>
      <w:r w:rsidRPr="794D3479">
        <w:rPr>
          <w:rFonts w:ascii="Open Sans" w:eastAsia="Calibri" w:hAnsi="Open Sans" w:cs="Open Sans"/>
          <w:highlight w:val="white"/>
        </w:rPr>
        <w:t>is a simple strategy for educators to communicate clearly and reinforce for students how social and emotional skills are in play during academic instruction. This context-driven SEL instruction strengthens skill development.</w:t>
      </w:r>
    </w:p>
    <w:p w14:paraId="7B016A11" w14:textId="77777777" w:rsidR="00C350BE" w:rsidRDefault="00C350BE">
      <w:pPr>
        <w:rPr>
          <w:rFonts w:ascii="Open Sans" w:eastAsia="Calibri" w:hAnsi="Open Sans" w:cs="Open Sans"/>
          <w:b/>
          <w:highlight w:val="white"/>
        </w:rPr>
      </w:pPr>
    </w:p>
    <w:p w14:paraId="29CC567A" w14:textId="1DAC6DEA" w:rsidR="00DA40E0" w:rsidRPr="00C350BE" w:rsidRDefault="00F53CF8">
      <w:pPr>
        <w:rPr>
          <w:rFonts w:ascii="Open Sans" w:eastAsia="Calibri" w:hAnsi="Open Sans" w:cs="Open Sans"/>
          <w:highlight w:val="white"/>
        </w:rPr>
      </w:pPr>
      <w:r w:rsidRPr="00C350BE">
        <w:rPr>
          <w:rFonts w:ascii="Open Sans" w:eastAsia="Calibri" w:hAnsi="Open Sans" w:cs="Open Sans"/>
          <w:b/>
          <w:color w:val="F77604"/>
          <w:sz w:val="24"/>
          <w:szCs w:val="24"/>
          <w:highlight w:val="white"/>
        </w:rPr>
        <w:t>Frame:</w:t>
      </w:r>
      <w:r w:rsidRPr="00C350BE">
        <w:rPr>
          <w:rFonts w:ascii="Open Sans" w:eastAsia="Calibri" w:hAnsi="Open Sans" w:cs="Open Sans"/>
          <w:color w:val="F77604"/>
          <w:sz w:val="24"/>
          <w:szCs w:val="24"/>
          <w:highlight w:val="white"/>
        </w:rPr>
        <w:t xml:space="preserve"> </w:t>
      </w:r>
      <w:r w:rsidRPr="00C350BE">
        <w:rPr>
          <w:rFonts w:ascii="Open Sans" w:eastAsia="Calibri" w:hAnsi="Open Sans" w:cs="Open Sans"/>
          <w:highlight w:val="white"/>
        </w:rPr>
        <w:t>Learning requires thoughtful scaffolding (Darling-Hammond et al, 2017, and Hammond &amp; Jackson, 2015). Teachers can provide this scaffolding for social and emotional competencies by framing the competencies students will use to reach their content learning goals.</w:t>
      </w:r>
    </w:p>
    <w:p w14:paraId="1F1E5B97" w14:textId="77777777" w:rsidR="00DA40E0" w:rsidRPr="00C350BE" w:rsidRDefault="00DA40E0">
      <w:pPr>
        <w:rPr>
          <w:rFonts w:ascii="Open Sans" w:eastAsia="Calibri" w:hAnsi="Open Sans" w:cs="Open Sans"/>
          <w:highlight w:val="white"/>
        </w:rPr>
      </w:pPr>
    </w:p>
    <w:tbl>
      <w:tblPr>
        <w:tblStyle w:val="a"/>
        <w:tblW w:w="97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87"/>
      </w:tblGrid>
      <w:tr w:rsidR="00DA40E0" w:rsidRPr="00C350BE" w14:paraId="1E1DFDBD" w14:textId="77777777" w:rsidTr="00C350BE">
        <w:tc>
          <w:tcPr>
            <w:tcW w:w="9787" w:type="dxa"/>
            <w:tcBorders>
              <w:top w:val="single" w:sz="18" w:space="0" w:color="F77604"/>
              <w:left w:val="single" w:sz="18" w:space="0" w:color="F77604"/>
              <w:bottom w:val="single" w:sz="18" w:space="0" w:color="F77604"/>
              <w:right w:val="single" w:sz="18" w:space="0" w:color="F77604"/>
            </w:tcBorders>
            <w:shd w:val="clear" w:color="auto" w:fill="auto"/>
            <w:tcMar>
              <w:top w:w="100" w:type="dxa"/>
              <w:left w:w="100" w:type="dxa"/>
              <w:bottom w:w="100" w:type="dxa"/>
              <w:right w:w="100" w:type="dxa"/>
            </w:tcMar>
          </w:tcPr>
          <w:p w14:paraId="6AAC7E74" w14:textId="77777777" w:rsidR="00DA40E0" w:rsidRPr="00C350BE" w:rsidRDefault="00F53CF8">
            <w:pPr>
              <w:rPr>
                <w:rFonts w:ascii="Open Sans" w:eastAsia="Calibri" w:hAnsi="Open Sans" w:cs="Open Sans"/>
                <w:b/>
                <w:color w:val="000000" w:themeColor="text1"/>
                <w:sz w:val="24"/>
                <w:szCs w:val="24"/>
                <w:highlight w:val="white"/>
              </w:rPr>
            </w:pPr>
            <w:r w:rsidRPr="00C350BE">
              <w:rPr>
                <w:rFonts w:ascii="Open Sans" w:eastAsia="Calibri" w:hAnsi="Open Sans" w:cs="Open Sans"/>
                <w:b/>
                <w:color w:val="000000" w:themeColor="text1"/>
                <w:sz w:val="24"/>
                <w:szCs w:val="24"/>
                <w:highlight w:val="white"/>
              </w:rPr>
              <w:t>Try it:</w:t>
            </w:r>
          </w:p>
          <w:p w14:paraId="767C16BB" w14:textId="03894FA0" w:rsidR="00DA40E0" w:rsidRPr="00C350BE" w:rsidRDefault="00F53CF8" w:rsidP="00C350BE">
            <w:pPr>
              <w:pStyle w:val="ListParagraph"/>
              <w:numPr>
                <w:ilvl w:val="0"/>
                <w:numId w:val="9"/>
              </w:numPr>
              <w:rPr>
                <w:rFonts w:ascii="Open Sans" w:eastAsia="Calibri" w:hAnsi="Open Sans" w:cs="Open Sans"/>
                <w:highlight w:val="white"/>
              </w:rPr>
            </w:pPr>
            <w:r w:rsidRPr="00C350BE">
              <w:rPr>
                <w:rFonts w:ascii="Open Sans" w:eastAsia="Calibri" w:hAnsi="Open Sans" w:cs="Open Sans"/>
                <w:highlight w:val="white"/>
              </w:rPr>
              <w:t xml:space="preserve">Ask students </w:t>
            </w:r>
            <w:r w:rsidR="00C350BE">
              <w:rPr>
                <w:rFonts w:ascii="Open Sans" w:eastAsia="Calibri" w:hAnsi="Open Sans" w:cs="Open Sans"/>
                <w:highlight w:val="white"/>
              </w:rPr>
              <w:t>which</w:t>
            </w:r>
            <w:r w:rsidRPr="00C350BE">
              <w:rPr>
                <w:rFonts w:ascii="Open Sans" w:eastAsia="Calibri" w:hAnsi="Open Sans" w:cs="Open Sans"/>
                <w:highlight w:val="white"/>
              </w:rPr>
              <w:t xml:space="preserve"> competencies they will need to achieve their academic goals and why. </w:t>
            </w:r>
          </w:p>
          <w:p w14:paraId="11810809" w14:textId="6A6D944C" w:rsidR="00DA40E0" w:rsidRPr="00C350BE" w:rsidRDefault="00F53CF8" w:rsidP="00C350BE">
            <w:pPr>
              <w:pStyle w:val="ListParagraph"/>
              <w:numPr>
                <w:ilvl w:val="0"/>
                <w:numId w:val="9"/>
              </w:numPr>
              <w:rPr>
                <w:rFonts w:ascii="Open Sans" w:eastAsia="Calibri" w:hAnsi="Open Sans" w:cs="Open Sans"/>
                <w:highlight w:val="white"/>
              </w:rPr>
            </w:pPr>
            <w:r w:rsidRPr="00C350BE">
              <w:rPr>
                <w:rFonts w:ascii="Open Sans" w:eastAsia="Calibri" w:hAnsi="Open Sans" w:cs="Open Sans"/>
                <w:highlight w:val="white"/>
              </w:rPr>
              <w:t xml:space="preserve">Ask students to consider challenges that might occur and how they might overcome them. </w:t>
            </w:r>
          </w:p>
        </w:tc>
      </w:tr>
    </w:tbl>
    <w:p w14:paraId="7F9C0589" w14:textId="77777777" w:rsidR="00DA40E0" w:rsidRPr="00C350BE" w:rsidRDefault="00DA40E0">
      <w:pPr>
        <w:rPr>
          <w:rFonts w:ascii="Open Sans" w:eastAsia="Calibri" w:hAnsi="Open Sans" w:cs="Open Sans"/>
          <w:highlight w:val="white"/>
        </w:rPr>
      </w:pPr>
    </w:p>
    <w:p w14:paraId="1F8D5CB8" w14:textId="0378504C" w:rsidR="00DA40E0" w:rsidRPr="00C350BE" w:rsidRDefault="00C350BE">
      <w:pPr>
        <w:rPr>
          <w:rFonts w:ascii="Open Sans" w:eastAsia="Calibri" w:hAnsi="Open Sans" w:cs="Open Sans"/>
          <w:b/>
          <w:highlight w:val="white"/>
        </w:rPr>
      </w:pPr>
      <w:r>
        <w:rPr>
          <w:rFonts w:ascii="Open Sans" w:eastAsia="Calibri" w:hAnsi="Open Sans" w:cs="Open Sans"/>
          <w:b/>
          <w:highlight w:val="white"/>
        </w:rPr>
        <w:t>Examples</w:t>
      </w:r>
      <w:r w:rsidRPr="00C350BE">
        <w:rPr>
          <w:rFonts w:ascii="Open Sans" w:eastAsia="Calibri" w:hAnsi="Open Sans" w:cs="Open Sans"/>
          <w:b/>
          <w:highlight w:val="white"/>
        </w:rPr>
        <w:t xml:space="preserve">: </w:t>
      </w:r>
    </w:p>
    <w:p w14:paraId="0D2AD3BE" w14:textId="77777777" w:rsidR="00DA40E0" w:rsidRPr="00C350BE" w:rsidRDefault="00DA40E0">
      <w:pPr>
        <w:rPr>
          <w:rFonts w:ascii="Open Sans" w:eastAsia="Calibri" w:hAnsi="Open Sans" w:cs="Open Sans"/>
          <w:highlight w:val="white"/>
        </w:rPr>
      </w:pPr>
    </w:p>
    <w:p w14:paraId="3F09CBC8" w14:textId="39AD175A" w:rsidR="00DA40E0" w:rsidRPr="00C350BE" w:rsidRDefault="00F53CF8">
      <w:pPr>
        <w:numPr>
          <w:ilvl w:val="0"/>
          <w:numId w:val="1"/>
        </w:numPr>
        <w:rPr>
          <w:rFonts w:ascii="Open Sans" w:eastAsia="Calibri" w:hAnsi="Open Sans" w:cs="Open Sans"/>
          <w:i/>
        </w:rPr>
      </w:pPr>
      <w:r w:rsidRPr="00C350BE">
        <w:rPr>
          <w:rFonts w:ascii="Open Sans" w:eastAsia="Calibri" w:hAnsi="Open Sans" w:cs="Open Sans"/>
          <w:b/>
          <w:iCs/>
        </w:rPr>
        <w:t>Lower elementary school physical education:</w:t>
      </w:r>
      <w:r w:rsidRPr="00C350BE">
        <w:rPr>
          <w:rFonts w:ascii="Open Sans" w:eastAsia="Calibri" w:hAnsi="Open Sans" w:cs="Open Sans"/>
          <w:i/>
        </w:rPr>
        <w:t xml:space="preserve"> </w:t>
      </w:r>
      <w:r w:rsidR="00C350BE">
        <w:rPr>
          <w:rFonts w:ascii="Open Sans" w:eastAsia="Calibri" w:hAnsi="Open Sans" w:cs="Open Sans"/>
          <w:i/>
        </w:rPr>
        <w:br/>
      </w:r>
      <w:r w:rsidRPr="00C350BE">
        <w:rPr>
          <w:rFonts w:ascii="Open Sans" w:eastAsia="Calibri" w:hAnsi="Open Sans" w:cs="Open Sans"/>
          <w:i/>
        </w:rPr>
        <w:t>Let’s talk about teamwork. What does it mean to be part of a team? I hear “working together,” “helping each other,” “listening to everyone’s ideas.” Great! Today we are going to do a few team building games, and I want you to</w:t>
      </w:r>
      <w:r w:rsidRPr="00C350BE">
        <w:rPr>
          <w:rFonts w:ascii="Open Sans" w:eastAsia="Calibri" w:hAnsi="Open Sans" w:cs="Open Sans"/>
          <w:b/>
          <w:i/>
        </w:rPr>
        <w:t xml:space="preserve"> consider not just how you can complete the task, but how you can ensure that everyone plays a role</w:t>
      </w:r>
      <w:r w:rsidRPr="00C350BE">
        <w:rPr>
          <w:rFonts w:ascii="Open Sans" w:eastAsia="Calibri" w:hAnsi="Open Sans" w:cs="Open Sans"/>
          <w:i/>
        </w:rPr>
        <w:t xml:space="preserve">. </w:t>
      </w:r>
    </w:p>
    <w:p w14:paraId="75DB947D" w14:textId="77777777" w:rsidR="00DA40E0" w:rsidRPr="00C350BE" w:rsidRDefault="00DA40E0">
      <w:pPr>
        <w:ind w:left="720"/>
        <w:rPr>
          <w:rFonts w:ascii="Open Sans" w:eastAsia="Calibri" w:hAnsi="Open Sans" w:cs="Open Sans"/>
          <w:i/>
        </w:rPr>
      </w:pPr>
    </w:p>
    <w:p w14:paraId="03DC81A4" w14:textId="6F3A662B" w:rsidR="00DA40E0" w:rsidRPr="00C350BE" w:rsidRDefault="00F53CF8" w:rsidP="794D3479">
      <w:pPr>
        <w:numPr>
          <w:ilvl w:val="0"/>
          <w:numId w:val="6"/>
        </w:numPr>
        <w:rPr>
          <w:rFonts w:ascii="Open Sans" w:eastAsia="Calibri" w:hAnsi="Open Sans" w:cs="Open Sans"/>
          <w:lang w:val="en-US"/>
        </w:rPr>
      </w:pPr>
      <w:r w:rsidRPr="794D3479">
        <w:rPr>
          <w:rFonts w:ascii="Open Sans" w:eastAsia="Calibri" w:hAnsi="Open Sans" w:cs="Open Sans"/>
          <w:b/>
          <w:bCs/>
          <w:lang w:val="en-US"/>
        </w:rPr>
        <w:t>Middle school math:</w:t>
      </w:r>
      <w:r w:rsidRPr="794D3479">
        <w:rPr>
          <w:rFonts w:ascii="Open Sans" w:eastAsia="Calibri" w:hAnsi="Open Sans" w:cs="Open Sans"/>
          <w:lang w:val="en-US"/>
        </w:rPr>
        <w:t xml:space="preserve"> </w:t>
      </w:r>
      <w:r>
        <w:br/>
      </w:r>
      <w:r w:rsidRPr="794D3479">
        <w:rPr>
          <w:rFonts w:ascii="Open Sans" w:eastAsia="Calibri" w:hAnsi="Open Sans" w:cs="Open Sans"/>
          <w:i/>
          <w:iCs/>
          <w:lang w:val="en-US"/>
        </w:rPr>
        <w:t xml:space="preserve">We are going to take our learning from yesterday one step further and attempt to solve some tricky equations with a partner. Before we start, I want you to </w:t>
      </w:r>
      <w:r w:rsidRPr="794D3479">
        <w:rPr>
          <w:rFonts w:ascii="Open Sans" w:eastAsia="Calibri" w:hAnsi="Open Sans" w:cs="Open Sans"/>
          <w:b/>
          <w:bCs/>
          <w:i/>
          <w:iCs/>
          <w:lang w:val="en-US"/>
        </w:rPr>
        <w:t>think about a time that you solved a problem with someone else</w:t>
      </w:r>
      <w:r w:rsidRPr="794D3479">
        <w:rPr>
          <w:rFonts w:ascii="Open Sans" w:eastAsia="Calibri" w:hAnsi="Open Sans" w:cs="Open Sans"/>
          <w:i/>
          <w:iCs/>
          <w:lang w:val="en-US"/>
        </w:rPr>
        <w:t xml:space="preserve">. What helped you work together? Talk to your partner and share out … I heard some of you talking about taking the time to really listen to the other person’s idea before jumping </w:t>
      </w:r>
      <w:proofErr w:type="gramStart"/>
      <w:r w:rsidRPr="794D3479">
        <w:rPr>
          <w:rFonts w:ascii="Open Sans" w:eastAsia="Calibri" w:hAnsi="Open Sans" w:cs="Open Sans"/>
          <w:i/>
          <w:iCs/>
          <w:lang w:val="en-US"/>
        </w:rPr>
        <w:t xml:space="preserve">in, </w:t>
      </w:r>
      <w:r w:rsidR="00C350BE" w:rsidRPr="794D3479">
        <w:rPr>
          <w:rFonts w:ascii="Open Sans" w:eastAsia="Calibri" w:hAnsi="Open Sans" w:cs="Open Sans"/>
          <w:i/>
          <w:iCs/>
          <w:lang w:val="en-US"/>
        </w:rPr>
        <w:t>and</w:t>
      </w:r>
      <w:proofErr w:type="gramEnd"/>
      <w:r w:rsidRPr="794D3479">
        <w:rPr>
          <w:rFonts w:ascii="Open Sans" w:eastAsia="Calibri" w:hAnsi="Open Sans" w:cs="Open Sans"/>
          <w:i/>
          <w:iCs/>
          <w:lang w:val="en-US"/>
        </w:rPr>
        <w:t xml:space="preserve"> explaining the thinking behind your approach. I think you’re in good shape to work through these problems together!</w:t>
      </w:r>
      <w:r w:rsidRPr="794D3479">
        <w:rPr>
          <w:rFonts w:ascii="Open Sans" w:eastAsia="Calibri" w:hAnsi="Open Sans" w:cs="Open Sans"/>
          <w:lang w:val="en-US"/>
        </w:rPr>
        <w:t xml:space="preserve"> </w:t>
      </w:r>
    </w:p>
    <w:p w14:paraId="3D661837" w14:textId="77777777" w:rsidR="00DA40E0" w:rsidRPr="00C350BE" w:rsidRDefault="00DA40E0">
      <w:pPr>
        <w:ind w:left="720"/>
        <w:rPr>
          <w:rFonts w:ascii="Open Sans" w:eastAsia="Calibri" w:hAnsi="Open Sans" w:cs="Open Sans"/>
        </w:rPr>
      </w:pPr>
    </w:p>
    <w:p w14:paraId="10BBD332" w14:textId="2E6E6A05" w:rsidR="00DA40E0" w:rsidRPr="00C350BE" w:rsidRDefault="00F53CF8" w:rsidP="794D3479">
      <w:pPr>
        <w:numPr>
          <w:ilvl w:val="0"/>
          <w:numId w:val="4"/>
        </w:numPr>
        <w:rPr>
          <w:rFonts w:ascii="Open Sans" w:eastAsia="Calibri" w:hAnsi="Open Sans" w:cs="Open Sans"/>
          <w:i/>
          <w:iCs/>
          <w:lang w:val="en-US"/>
        </w:rPr>
      </w:pPr>
      <w:r w:rsidRPr="794D3479">
        <w:rPr>
          <w:rFonts w:ascii="Open Sans" w:eastAsia="Calibri" w:hAnsi="Open Sans" w:cs="Open Sans"/>
          <w:b/>
          <w:bCs/>
          <w:lang w:val="en-US"/>
        </w:rPr>
        <w:t>High school science:</w:t>
      </w:r>
      <w:r w:rsidRPr="794D3479">
        <w:rPr>
          <w:rFonts w:ascii="Open Sans" w:eastAsia="Calibri" w:hAnsi="Open Sans" w:cs="Open Sans"/>
          <w:b/>
          <w:bCs/>
          <w:i/>
          <w:iCs/>
          <w:lang w:val="en-US"/>
        </w:rPr>
        <w:t xml:space="preserve"> </w:t>
      </w:r>
      <w:r>
        <w:br/>
      </w:r>
      <w:r w:rsidRPr="794D3479">
        <w:rPr>
          <w:rFonts w:ascii="Open Sans" w:eastAsia="Calibri" w:hAnsi="Open Sans" w:cs="Open Sans"/>
          <w:i/>
          <w:iCs/>
          <w:lang w:val="en-US"/>
        </w:rPr>
        <w:t xml:space="preserve">Today we are going to begin planning for our investigations. I see some of you ready to get right to it! But before you jump in, I want you to think about the planning strategies </w:t>
      </w:r>
      <w:r w:rsidRPr="794D3479">
        <w:rPr>
          <w:rFonts w:ascii="Open Sans" w:eastAsia="Calibri" w:hAnsi="Open Sans" w:cs="Open Sans"/>
          <w:i/>
          <w:iCs/>
          <w:lang w:val="en-US"/>
        </w:rPr>
        <w:lastRenderedPageBreak/>
        <w:t xml:space="preserve">we talked about yesterday. This is a large project. </w:t>
      </w:r>
      <w:r w:rsidRPr="794D3479">
        <w:rPr>
          <w:rFonts w:ascii="Open Sans" w:eastAsia="Calibri" w:hAnsi="Open Sans" w:cs="Open Sans"/>
          <w:b/>
          <w:bCs/>
          <w:i/>
          <w:iCs/>
          <w:lang w:val="en-US"/>
        </w:rPr>
        <w:t>How will you break it down into manageable steps? How will you track what’s been done? Think back to the long-term planning strategies</w:t>
      </w:r>
      <w:r w:rsidRPr="794D3479">
        <w:rPr>
          <w:rFonts w:ascii="Open Sans" w:eastAsia="Calibri" w:hAnsi="Open Sans" w:cs="Open Sans"/>
          <w:i/>
          <w:iCs/>
          <w:lang w:val="en-US"/>
        </w:rPr>
        <w:t xml:space="preserve"> we’ve been practicing. You’ve got this</w:t>
      </w:r>
      <w:r w:rsidRPr="794D3479">
        <w:rPr>
          <w:rFonts w:ascii="Open Sans" w:eastAsia="Calibri" w:hAnsi="Open Sans" w:cs="Open Sans"/>
          <w:lang w:val="en-US"/>
        </w:rPr>
        <w:t>—</w:t>
      </w:r>
      <w:r w:rsidRPr="794D3479">
        <w:rPr>
          <w:rFonts w:ascii="Open Sans" w:eastAsia="Calibri" w:hAnsi="Open Sans" w:cs="Open Sans"/>
          <w:i/>
          <w:iCs/>
          <w:lang w:val="en-US"/>
        </w:rPr>
        <w:t xml:space="preserve">now go set yourself up for success. </w:t>
      </w:r>
    </w:p>
    <w:p w14:paraId="10A1D725" w14:textId="77777777" w:rsidR="00DA40E0" w:rsidRPr="00C350BE" w:rsidRDefault="00DA40E0">
      <w:pPr>
        <w:rPr>
          <w:rFonts w:ascii="Open Sans" w:eastAsia="Calibri" w:hAnsi="Open Sans" w:cs="Open Sans"/>
        </w:rPr>
      </w:pPr>
    </w:p>
    <w:p w14:paraId="2BC75FD7" w14:textId="115C67B8" w:rsidR="00DA40E0" w:rsidRPr="00C350BE" w:rsidRDefault="00F53CF8" w:rsidP="794D3479">
      <w:pPr>
        <w:numPr>
          <w:ilvl w:val="0"/>
          <w:numId w:val="1"/>
        </w:numPr>
        <w:rPr>
          <w:rFonts w:ascii="Open Sans" w:eastAsia="Calibri" w:hAnsi="Open Sans" w:cs="Open Sans"/>
          <w:i/>
          <w:iCs/>
          <w:lang w:val="en-US"/>
        </w:rPr>
      </w:pPr>
      <w:r w:rsidRPr="794D3479">
        <w:rPr>
          <w:rFonts w:ascii="Open Sans" w:eastAsia="Calibri" w:hAnsi="Open Sans" w:cs="Open Sans"/>
          <w:b/>
          <w:bCs/>
          <w:lang w:val="en-US"/>
        </w:rPr>
        <w:t>Upper elementary school art:</w:t>
      </w:r>
      <w:r w:rsidRPr="794D3479">
        <w:rPr>
          <w:rFonts w:ascii="Open Sans" w:eastAsia="Calibri" w:hAnsi="Open Sans" w:cs="Open Sans"/>
          <w:i/>
          <w:iCs/>
          <w:lang w:val="en-US"/>
        </w:rPr>
        <w:t xml:space="preserve"> </w:t>
      </w:r>
      <w:r>
        <w:br/>
      </w:r>
      <w:r w:rsidRPr="794D3479">
        <w:rPr>
          <w:rFonts w:ascii="Open Sans" w:eastAsia="Calibri" w:hAnsi="Open Sans" w:cs="Open Sans"/>
          <w:i/>
          <w:iCs/>
          <w:lang w:val="en-US"/>
        </w:rPr>
        <w:t xml:space="preserve">We’ve been exploring the ways that photographers use light and shadow to create mood. Let’s </w:t>
      </w:r>
      <w:r w:rsidR="00C350BE" w:rsidRPr="794D3479">
        <w:rPr>
          <w:rFonts w:ascii="Open Sans" w:eastAsia="Calibri" w:hAnsi="Open Sans" w:cs="Open Sans"/>
          <w:i/>
          <w:iCs/>
          <w:lang w:val="en-US"/>
        </w:rPr>
        <w:t>look</w:t>
      </w:r>
      <w:r w:rsidRPr="794D3479">
        <w:rPr>
          <w:rFonts w:ascii="Open Sans" w:eastAsia="Calibri" w:hAnsi="Open Sans" w:cs="Open Sans"/>
          <w:i/>
          <w:iCs/>
          <w:lang w:val="en-US"/>
        </w:rPr>
        <w:t xml:space="preserve"> at the feeling words we came up with yesterday. I’d like you to choose one of the photographs I’m about to share with you to explore. How does the artist use light and shadow? How does it contribute to the mood of the piece? </w:t>
      </w:r>
      <w:r w:rsidRPr="794D3479">
        <w:rPr>
          <w:rFonts w:ascii="Open Sans" w:eastAsia="Calibri" w:hAnsi="Open Sans" w:cs="Open Sans"/>
          <w:b/>
          <w:bCs/>
          <w:i/>
          <w:iCs/>
          <w:lang w:val="en-US"/>
        </w:rPr>
        <w:t>What emotions do you feel as the viewer</w:t>
      </w:r>
      <w:r w:rsidRPr="794D3479">
        <w:rPr>
          <w:rFonts w:ascii="Open Sans" w:eastAsia="Calibri" w:hAnsi="Open Sans" w:cs="Open Sans"/>
          <w:i/>
          <w:iCs/>
          <w:lang w:val="en-US"/>
        </w:rPr>
        <w:t xml:space="preserve">? </w:t>
      </w:r>
    </w:p>
    <w:p w14:paraId="1AB473D4" w14:textId="77777777" w:rsidR="00DA40E0" w:rsidRPr="00C350BE" w:rsidRDefault="00DA40E0">
      <w:pPr>
        <w:ind w:left="720"/>
        <w:rPr>
          <w:rFonts w:ascii="Open Sans" w:eastAsia="Calibri" w:hAnsi="Open Sans" w:cs="Open Sans"/>
          <w:i/>
        </w:rPr>
      </w:pPr>
    </w:p>
    <w:p w14:paraId="17CC52C0" w14:textId="2103BE96" w:rsidR="00DA40E0" w:rsidRDefault="00F53CF8" w:rsidP="794D3479">
      <w:pPr>
        <w:numPr>
          <w:ilvl w:val="0"/>
          <w:numId w:val="1"/>
        </w:numPr>
        <w:rPr>
          <w:rFonts w:ascii="Open Sans" w:eastAsia="Calibri" w:hAnsi="Open Sans" w:cs="Open Sans"/>
          <w:b/>
          <w:bCs/>
          <w:i/>
          <w:iCs/>
          <w:lang w:val="en-US"/>
        </w:rPr>
      </w:pPr>
      <w:r w:rsidRPr="794D3479">
        <w:rPr>
          <w:rFonts w:ascii="Open Sans" w:eastAsia="Calibri" w:hAnsi="Open Sans" w:cs="Open Sans"/>
          <w:b/>
          <w:bCs/>
          <w:lang w:val="en-US"/>
        </w:rPr>
        <w:t xml:space="preserve">High school history: </w:t>
      </w:r>
      <w:r>
        <w:br/>
      </w:r>
      <w:r w:rsidRPr="794D3479">
        <w:rPr>
          <w:rFonts w:ascii="Open Sans" w:eastAsia="Calibri" w:hAnsi="Open Sans" w:cs="Open Sans"/>
          <w:i/>
          <w:iCs/>
          <w:lang w:val="en-US"/>
        </w:rPr>
        <w:t xml:space="preserve">We’ve talked about some of the political changes that were brought on, in part, by the industrial revolution in the United States, but let’s talk a bit about what was happening socially. For example, how did roles change for women from different demographics? </w:t>
      </w:r>
      <w:r w:rsidRPr="794D3479">
        <w:rPr>
          <w:rFonts w:ascii="Open Sans" w:eastAsia="Calibri" w:hAnsi="Open Sans" w:cs="Open Sans"/>
          <w:b/>
          <w:bCs/>
          <w:i/>
          <w:iCs/>
          <w:lang w:val="en-US"/>
        </w:rPr>
        <w:t>As we read through our primary sources today, I want you to think about how the women themselves were making sense of these changes. What challenges and opportunities do they discuss?</w:t>
      </w:r>
    </w:p>
    <w:p w14:paraId="1FAD1879" w14:textId="77777777" w:rsidR="00C350BE" w:rsidRDefault="00C350BE" w:rsidP="00C350BE">
      <w:pPr>
        <w:pStyle w:val="ListParagraph"/>
        <w:rPr>
          <w:rFonts w:ascii="Open Sans" w:eastAsia="Calibri" w:hAnsi="Open Sans" w:cs="Open Sans"/>
          <w:b/>
          <w:i/>
        </w:rPr>
      </w:pPr>
    </w:p>
    <w:p w14:paraId="47E462BF" w14:textId="77777777" w:rsidR="00C350BE" w:rsidRPr="00C350BE" w:rsidRDefault="00C350BE" w:rsidP="00C350BE">
      <w:pPr>
        <w:rPr>
          <w:rFonts w:ascii="Open Sans" w:eastAsia="Calibri" w:hAnsi="Open Sans" w:cs="Open Sans"/>
          <w:b/>
          <w:i/>
        </w:rPr>
      </w:pPr>
    </w:p>
    <w:p w14:paraId="148F5536" w14:textId="77777777" w:rsidR="00DA40E0" w:rsidRPr="00C350BE" w:rsidRDefault="00DA40E0">
      <w:pPr>
        <w:rPr>
          <w:rFonts w:ascii="Open Sans" w:eastAsia="Calibri" w:hAnsi="Open Sans" w:cs="Open Sans"/>
        </w:rPr>
      </w:pPr>
    </w:p>
    <w:p w14:paraId="59C4BAB4" w14:textId="7754DD6C" w:rsidR="00DA40E0" w:rsidRPr="00C350BE" w:rsidRDefault="00F53CF8">
      <w:pPr>
        <w:rPr>
          <w:rFonts w:ascii="Open Sans" w:eastAsia="Calibri" w:hAnsi="Open Sans" w:cs="Open Sans"/>
        </w:rPr>
      </w:pPr>
      <w:r w:rsidRPr="00C350BE">
        <w:rPr>
          <w:rFonts w:ascii="Open Sans" w:eastAsia="Calibri" w:hAnsi="Open Sans" w:cs="Open Sans"/>
          <w:b/>
          <w:color w:val="F77604"/>
          <w:sz w:val="24"/>
          <w:szCs w:val="24"/>
        </w:rPr>
        <w:t>Coach:</w:t>
      </w:r>
      <w:r w:rsidRPr="00C350BE">
        <w:rPr>
          <w:rFonts w:ascii="Open Sans" w:eastAsia="Calibri" w:hAnsi="Open Sans" w:cs="Open Sans"/>
          <w:color w:val="F77604"/>
          <w:sz w:val="24"/>
          <w:szCs w:val="24"/>
        </w:rPr>
        <w:t xml:space="preserve"> </w:t>
      </w:r>
      <w:r w:rsidRPr="00C350BE">
        <w:rPr>
          <w:rFonts w:ascii="Open Sans" w:eastAsia="Calibri" w:hAnsi="Open Sans" w:cs="Open Sans"/>
        </w:rPr>
        <w:t xml:space="preserve">Teachers can help students develop social and emotional competencies by providing them </w:t>
      </w:r>
      <w:r w:rsidR="00C350BE">
        <w:rPr>
          <w:rFonts w:ascii="Open Sans" w:eastAsia="Calibri" w:hAnsi="Open Sans" w:cs="Open Sans"/>
        </w:rPr>
        <w:t xml:space="preserve">with </w:t>
      </w:r>
      <w:r w:rsidRPr="00C350BE">
        <w:rPr>
          <w:rFonts w:ascii="Open Sans" w:eastAsia="Calibri" w:hAnsi="Open Sans" w:cs="Open Sans"/>
        </w:rPr>
        <w:t xml:space="preserve">opportunities to </w:t>
      </w:r>
      <w:r w:rsidR="00C350BE">
        <w:rPr>
          <w:rFonts w:ascii="Open Sans" w:eastAsia="Calibri" w:hAnsi="Open Sans" w:cs="Open Sans"/>
        </w:rPr>
        <w:t>use</w:t>
      </w:r>
      <w:r w:rsidRPr="00C350BE">
        <w:rPr>
          <w:rFonts w:ascii="Open Sans" w:eastAsia="Calibri" w:hAnsi="Open Sans" w:cs="Open Sans"/>
        </w:rPr>
        <w:t xml:space="preserve"> them in new and increasingly complex situations and providing specific feedback in the context of authentic application (Wiggins &amp; McTighe, 2011). In this context, the teacher acts as a coach.</w:t>
      </w:r>
    </w:p>
    <w:p w14:paraId="6B3B6D2B" w14:textId="77777777" w:rsidR="00DA40E0" w:rsidRPr="00C350BE" w:rsidRDefault="00DA40E0">
      <w:pPr>
        <w:rPr>
          <w:rFonts w:ascii="Open Sans" w:eastAsia="Calibri" w:hAnsi="Open Sans" w:cs="Open Sans"/>
          <w:highlight w:val="white"/>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A40E0" w:rsidRPr="00C350BE" w14:paraId="0521B4B6" w14:textId="77777777" w:rsidTr="794D3479">
        <w:tc>
          <w:tcPr>
            <w:tcW w:w="9360" w:type="dxa"/>
            <w:tcBorders>
              <w:top w:val="single" w:sz="18" w:space="0" w:color="F77604"/>
              <w:left w:val="single" w:sz="18" w:space="0" w:color="F77604"/>
              <w:bottom w:val="single" w:sz="18" w:space="0" w:color="F77604"/>
              <w:right w:val="single" w:sz="18" w:space="0" w:color="F77604"/>
            </w:tcBorders>
            <w:shd w:val="clear" w:color="auto" w:fill="auto"/>
            <w:tcMar>
              <w:top w:w="100" w:type="dxa"/>
              <w:left w:w="100" w:type="dxa"/>
              <w:bottom w:w="100" w:type="dxa"/>
              <w:right w:w="100" w:type="dxa"/>
            </w:tcMar>
          </w:tcPr>
          <w:p w14:paraId="61D80C65" w14:textId="77777777" w:rsidR="00DA40E0" w:rsidRPr="00C350BE" w:rsidRDefault="00F53CF8">
            <w:pPr>
              <w:rPr>
                <w:rFonts w:ascii="Open Sans" w:eastAsia="Calibri" w:hAnsi="Open Sans" w:cs="Open Sans"/>
                <w:b/>
                <w:color w:val="000000" w:themeColor="text1"/>
                <w:sz w:val="24"/>
                <w:szCs w:val="24"/>
                <w:highlight w:val="white"/>
              </w:rPr>
            </w:pPr>
            <w:r w:rsidRPr="00C350BE">
              <w:rPr>
                <w:rFonts w:ascii="Open Sans" w:eastAsia="Calibri" w:hAnsi="Open Sans" w:cs="Open Sans"/>
                <w:b/>
                <w:color w:val="000000" w:themeColor="text1"/>
                <w:sz w:val="24"/>
                <w:szCs w:val="24"/>
                <w:highlight w:val="white"/>
              </w:rPr>
              <w:t>Try it:</w:t>
            </w:r>
          </w:p>
          <w:p w14:paraId="38606F9C" w14:textId="77777777" w:rsidR="00DA40E0" w:rsidRPr="00C350BE" w:rsidRDefault="00F53CF8" w:rsidP="00C350BE">
            <w:pPr>
              <w:numPr>
                <w:ilvl w:val="0"/>
                <w:numId w:val="10"/>
              </w:numPr>
              <w:rPr>
                <w:rFonts w:ascii="Open Sans" w:eastAsia="Calibri" w:hAnsi="Open Sans" w:cs="Open Sans"/>
                <w:highlight w:val="white"/>
              </w:rPr>
            </w:pPr>
            <w:r w:rsidRPr="00C350BE">
              <w:rPr>
                <w:rFonts w:ascii="Open Sans" w:eastAsia="Calibri" w:hAnsi="Open Sans" w:cs="Open Sans"/>
                <w:highlight w:val="white"/>
              </w:rPr>
              <w:t>Strive to model social and emotional competencies in all interactions.</w:t>
            </w:r>
          </w:p>
          <w:p w14:paraId="66A6833E" w14:textId="77777777" w:rsidR="00DA40E0" w:rsidRPr="00C350BE" w:rsidRDefault="00F53CF8" w:rsidP="794D3479">
            <w:pPr>
              <w:numPr>
                <w:ilvl w:val="0"/>
                <w:numId w:val="10"/>
              </w:numPr>
              <w:rPr>
                <w:rFonts w:ascii="Open Sans" w:eastAsia="Calibri" w:hAnsi="Open Sans" w:cs="Open Sans"/>
                <w:highlight w:val="white"/>
                <w:lang w:val="en-US"/>
              </w:rPr>
            </w:pPr>
            <w:r w:rsidRPr="794D3479">
              <w:rPr>
                <w:rFonts w:ascii="Open Sans" w:eastAsia="Calibri" w:hAnsi="Open Sans" w:cs="Open Sans"/>
                <w:highlight w:val="white"/>
                <w:lang w:val="en-US"/>
              </w:rPr>
              <w:t xml:space="preserve">Practice </w:t>
            </w:r>
            <w:r w:rsidRPr="794D3479">
              <w:rPr>
                <w:rFonts w:ascii="Open Sans" w:eastAsia="Calibri" w:hAnsi="Open Sans" w:cs="Open Sans"/>
                <w:b/>
                <w:bCs/>
                <w:highlight w:val="white"/>
                <w:lang w:val="en-US"/>
              </w:rPr>
              <w:t>“noticing and naming”</w:t>
            </w:r>
            <w:r w:rsidRPr="794D3479">
              <w:rPr>
                <w:rFonts w:ascii="Open Sans" w:eastAsia="Calibri" w:hAnsi="Open Sans" w:cs="Open Sans"/>
                <w:highlight w:val="white"/>
                <w:lang w:val="en-US"/>
              </w:rPr>
              <w:t xml:space="preserve"> by identifying which competencies and mindsets students are applying as they move through activities. </w:t>
            </w:r>
          </w:p>
          <w:p w14:paraId="1D05DDFB" w14:textId="77777777" w:rsidR="00DA40E0" w:rsidRPr="00C350BE" w:rsidRDefault="00F53CF8" w:rsidP="794D3479">
            <w:pPr>
              <w:numPr>
                <w:ilvl w:val="0"/>
                <w:numId w:val="10"/>
              </w:numPr>
              <w:rPr>
                <w:rFonts w:ascii="Open Sans" w:eastAsia="Calibri" w:hAnsi="Open Sans" w:cs="Open Sans"/>
                <w:highlight w:val="white"/>
                <w:lang w:val="en-US"/>
              </w:rPr>
            </w:pPr>
            <w:r w:rsidRPr="794D3479">
              <w:rPr>
                <w:rFonts w:ascii="Open Sans" w:eastAsia="Calibri" w:hAnsi="Open Sans" w:cs="Open Sans"/>
                <w:lang w:val="en-US"/>
              </w:rPr>
              <w:t>Respect students as the experts on their own experiences while posing thoughtful questions that build self-reflection.</w:t>
            </w:r>
          </w:p>
        </w:tc>
      </w:tr>
    </w:tbl>
    <w:p w14:paraId="1F0A4A19" w14:textId="77777777" w:rsidR="00DA40E0" w:rsidRPr="00C350BE" w:rsidRDefault="00DA40E0">
      <w:pPr>
        <w:rPr>
          <w:rFonts w:ascii="Open Sans" w:eastAsia="Calibri" w:hAnsi="Open Sans" w:cs="Open Sans"/>
          <w:highlight w:val="white"/>
        </w:rPr>
      </w:pPr>
    </w:p>
    <w:p w14:paraId="391CB207" w14:textId="77777777" w:rsidR="00C350BE" w:rsidRDefault="00C350BE">
      <w:pPr>
        <w:rPr>
          <w:rFonts w:ascii="Open Sans" w:eastAsia="Calibri" w:hAnsi="Open Sans" w:cs="Open Sans"/>
          <w:b/>
          <w:color w:val="F77604"/>
          <w:sz w:val="24"/>
          <w:szCs w:val="24"/>
          <w:highlight w:val="white"/>
        </w:rPr>
      </w:pPr>
    </w:p>
    <w:p w14:paraId="54C7CB11" w14:textId="77777777" w:rsidR="00C350BE" w:rsidRDefault="00C350BE">
      <w:pPr>
        <w:rPr>
          <w:rFonts w:ascii="Open Sans" w:eastAsia="Calibri" w:hAnsi="Open Sans" w:cs="Open Sans"/>
          <w:b/>
          <w:color w:val="F77604"/>
          <w:sz w:val="24"/>
          <w:szCs w:val="24"/>
          <w:highlight w:val="white"/>
        </w:rPr>
      </w:pPr>
    </w:p>
    <w:p w14:paraId="3E8FA73F" w14:textId="77777777" w:rsidR="00C350BE" w:rsidRDefault="00C350BE">
      <w:pPr>
        <w:rPr>
          <w:rFonts w:ascii="Open Sans" w:eastAsia="Calibri" w:hAnsi="Open Sans" w:cs="Open Sans"/>
          <w:b/>
          <w:color w:val="F77604"/>
          <w:sz w:val="24"/>
          <w:szCs w:val="24"/>
          <w:highlight w:val="white"/>
        </w:rPr>
      </w:pPr>
    </w:p>
    <w:p w14:paraId="08A0233E" w14:textId="77777777" w:rsidR="00C350BE" w:rsidRDefault="00C350BE">
      <w:pPr>
        <w:rPr>
          <w:rFonts w:ascii="Open Sans" w:eastAsia="Calibri" w:hAnsi="Open Sans" w:cs="Open Sans"/>
          <w:b/>
          <w:color w:val="F77604"/>
          <w:sz w:val="24"/>
          <w:szCs w:val="24"/>
          <w:highlight w:val="white"/>
        </w:rPr>
      </w:pPr>
    </w:p>
    <w:p w14:paraId="68C95D19" w14:textId="78CC02DF" w:rsidR="00DA40E0" w:rsidRPr="00C350BE" w:rsidRDefault="00F53CF8" w:rsidP="794D3479">
      <w:pPr>
        <w:rPr>
          <w:rFonts w:ascii="Open Sans" w:eastAsia="Calibri" w:hAnsi="Open Sans" w:cs="Open Sans"/>
          <w:highlight w:val="white"/>
          <w:lang w:val="en-US"/>
        </w:rPr>
      </w:pPr>
      <w:r w:rsidRPr="794D3479">
        <w:rPr>
          <w:rFonts w:ascii="Open Sans" w:eastAsia="Calibri" w:hAnsi="Open Sans" w:cs="Open Sans"/>
          <w:b/>
          <w:bCs/>
          <w:color w:val="F77604"/>
          <w:sz w:val="24"/>
          <w:szCs w:val="24"/>
          <w:highlight w:val="white"/>
          <w:lang w:val="en-US"/>
        </w:rPr>
        <w:t>Reflect:</w:t>
      </w:r>
      <w:r w:rsidRPr="794D3479">
        <w:rPr>
          <w:rFonts w:ascii="Open Sans" w:eastAsia="Calibri" w:hAnsi="Open Sans" w:cs="Open Sans"/>
          <w:color w:val="F77604"/>
          <w:sz w:val="24"/>
          <w:szCs w:val="24"/>
          <w:highlight w:val="white"/>
          <w:lang w:val="en-US"/>
        </w:rPr>
        <w:t xml:space="preserve"> </w:t>
      </w:r>
      <w:r w:rsidRPr="794D3479">
        <w:rPr>
          <w:rFonts w:ascii="Open Sans" w:eastAsia="Calibri" w:hAnsi="Open Sans" w:cs="Open Sans"/>
          <w:highlight w:val="white"/>
          <w:lang w:val="en-US"/>
        </w:rPr>
        <w:t>Reflection is a crucial part of learning because it helps to build meta-cognition (Donovan &amp; Bransford, 2005) and activate neural pathways (Darling-Hammond</w:t>
      </w:r>
      <w:r w:rsidR="4BE62E84" w:rsidRPr="794D3479">
        <w:rPr>
          <w:rFonts w:ascii="Open Sans" w:eastAsia="Calibri" w:hAnsi="Open Sans" w:cs="Open Sans"/>
          <w:highlight w:val="white"/>
          <w:lang w:val="en-US"/>
        </w:rPr>
        <w:t xml:space="preserve"> &amp; Cook-Harvey</w:t>
      </w:r>
      <w:r w:rsidRPr="794D3479">
        <w:rPr>
          <w:rFonts w:ascii="Open Sans" w:eastAsia="Calibri" w:hAnsi="Open Sans" w:cs="Open Sans"/>
          <w:highlight w:val="white"/>
          <w:lang w:val="en-US"/>
        </w:rPr>
        <w:t>, 2018).  Reflection is critical in building students’ self-awareness.</w:t>
      </w:r>
    </w:p>
    <w:p w14:paraId="100574E2" w14:textId="77777777" w:rsidR="00DA40E0" w:rsidRPr="00C350BE" w:rsidRDefault="00DA40E0">
      <w:pPr>
        <w:rPr>
          <w:rFonts w:ascii="Open Sans" w:eastAsia="Calibri" w:hAnsi="Open Sans" w:cs="Open Sans"/>
          <w:highlight w:val="white"/>
        </w:rPr>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A40E0" w:rsidRPr="00C350BE" w14:paraId="2F073F5F" w14:textId="77777777" w:rsidTr="794D3479">
        <w:tc>
          <w:tcPr>
            <w:tcW w:w="9360" w:type="dxa"/>
            <w:tcBorders>
              <w:top w:val="single" w:sz="18" w:space="0" w:color="F77604"/>
              <w:left w:val="single" w:sz="18" w:space="0" w:color="F77604"/>
              <w:bottom w:val="single" w:sz="18" w:space="0" w:color="F77604"/>
              <w:right w:val="single" w:sz="18" w:space="0" w:color="F77604"/>
            </w:tcBorders>
            <w:shd w:val="clear" w:color="auto" w:fill="auto"/>
            <w:tcMar>
              <w:top w:w="100" w:type="dxa"/>
              <w:left w:w="100" w:type="dxa"/>
              <w:bottom w:w="100" w:type="dxa"/>
              <w:right w:w="100" w:type="dxa"/>
            </w:tcMar>
          </w:tcPr>
          <w:p w14:paraId="3C61ABB0" w14:textId="77777777" w:rsidR="00DA40E0" w:rsidRPr="00C350BE" w:rsidRDefault="00F53CF8">
            <w:pPr>
              <w:rPr>
                <w:rFonts w:ascii="Open Sans" w:eastAsia="Calibri" w:hAnsi="Open Sans" w:cs="Open Sans"/>
                <w:b/>
                <w:color w:val="000000" w:themeColor="text1"/>
                <w:sz w:val="24"/>
                <w:szCs w:val="24"/>
                <w:highlight w:val="white"/>
              </w:rPr>
            </w:pPr>
            <w:r w:rsidRPr="00C350BE">
              <w:rPr>
                <w:rFonts w:ascii="Open Sans" w:eastAsia="Calibri" w:hAnsi="Open Sans" w:cs="Open Sans"/>
                <w:b/>
                <w:color w:val="000000" w:themeColor="text1"/>
                <w:sz w:val="24"/>
                <w:szCs w:val="24"/>
                <w:highlight w:val="white"/>
              </w:rPr>
              <w:t>Try it:</w:t>
            </w:r>
          </w:p>
          <w:p w14:paraId="0A045183" w14:textId="6BC3141A" w:rsidR="00DA40E0" w:rsidRPr="00C350BE" w:rsidRDefault="00F53CF8" w:rsidP="00C350BE">
            <w:pPr>
              <w:numPr>
                <w:ilvl w:val="0"/>
                <w:numId w:val="11"/>
              </w:numPr>
              <w:rPr>
                <w:rFonts w:ascii="Open Sans" w:eastAsia="Calibri" w:hAnsi="Open Sans" w:cs="Open Sans"/>
                <w:highlight w:val="white"/>
              </w:rPr>
            </w:pPr>
            <w:r w:rsidRPr="794D3479">
              <w:rPr>
                <w:rFonts w:ascii="Open Sans" w:eastAsia="Calibri" w:hAnsi="Open Sans" w:cs="Open Sans"/>
                <w:highlight w:val="white"/>
              </w:rPr>
              <w:t>Provide feedback on what you saw</w:t>
            </w:r>
            <w:r w:rsidR="00C350BE" w:rsidRPr="794D3479">
              <w:rPr>
                <w:rFonts w:ascii="Open Sans" w:eastAsia="Calibri" w:hAnsi="Open Sans" w:cs="Open Sans"/>
                <w:highlight w:val="white"/>
              </w:rPr>
              <w:t xml:space="preserve">: </w:t>
            </w:r>
            <w:r w:rsidR="00580BF0" w:rsidRPr="794D3479">
              <w:rPr>
                <w:rFonts w:ascii="Open Sans" w:eastAsia="Calibri" w:hAnsi="Open Sans" w:cs="Open Sans"/>
                <w:highlight w:val="white"/>
              </w:rPr>
              <w:t>W</w:t>
            </w:r>
            <w:r w:rsidR="00C350BE" w:rsidRPr="794D3479">
              <w:rPr>
                <w:rFonts w:ascii="Open Sans" w:eastAsia="Calibri" w:hAnsi="Open Sans" w:cs="Open Sans"/>
                <w:highlight w:val="white"/>
              </w:rPr>
              <w:t>hat did students do that exemplified social and emotional competencies?</w:t>
            </w:r>
          </w:p>
          <w:p w14:paraId="5308048A" w14:textId="77777777" w:rsidR="00C350BE" w:rsidRDefault="00F53CF8" w:rsidP="00C350BE">
            <w:pPr>
              <w:numPr>
                <w:ilvl w:val="0"/>
                <w:numId w:val="11"/>
              </w:numPr>
              <w:rPr>
                <w:rFonts w:ascii="Open Sans" w:eastAsia="Calibri" w:hAnsi="Open Sans" w:cs="Open Sans"/>
                <w:highlight w:val="white"/>
              </w:rPr>
            </w:pPr>
            <w:r w:rsidRPr="00C350BE">
              <w:rPr>
                <w:rFonts w:ascii="Open Sans" w:eastAsia="Calibri" w:hAnsi="Open Sans" w:cs="Open Sans"/>
                <w:highlight w:val="white"/>
              </w:rPr>
              <w:t>Reserve time for students to reflect collectively and individually after activities.</w:t>
            </w:r>
          </w:p>
          <w:p w14:paraId="28C9D736" w14:textId="77777777" w:rsidR="00C350BE" w:rsidRDefault="00F53CF8" w:rsidP="794D3479">
            <w:pPr>
              <w:numPr>
                <w:ilvl w:val="0"/>
                <w:numId w:val="11"/>
              </w:numPr>
              <w:rPr>
                <w:rFonts w:ascii="Open Sans" w:eastAsia="Calibri" w:hAnsi="Open Sans" w:cs="Open Sans"/>
                <w:highlight w:val="white"/>
                <w:lang w:val="en-US"/>
              </w:rPr>
            </w:pPr>
            <w:r w:rsidRPr="794D3479">
              <w:rPr>
                <w:rFonts w:ascii="Open Sans" w:eastAsia="Calibri" w:hAnsi="Open Sans" w:cs="Open Sans"/>
                <w:highlight w:val="white"/>
                <w:lang w:val="en-US"/>
              </w:rPr>
              <w:t>Li</w:t>
            </w:r>
            <w:r w:rsidR="00C350BE" w:rsidRPr="794D3479">
              <w:rPr>
                <w:rFonts w:ascii="Open Sans" w:eastAsia="Calibri" w:hAnsi="Open Sans" w:cs="Open Sans"/>
                <w:highlight w:val="white"/>
                <w:lang w:val="en-US"/>
              </w:rPr>
              <w:t>sten with openness to student reflection, even if it does not match your perception.</w:t>
            </w:r>
          </w:p>
          <w:p w14:paraId="2DB90BD2" w14:textId="666416C1" w:rsidR="00DA40E0" w:rsidRPr="00C350BE" w:rsidRDefault="00C350BE" w:rsidP="00C350BE">
            <w:pPr>
              <w:numPr>
                <w:ilvl w:val="0"/>
                <w:numId w:val="11"/>
              </w:numPr>
              <w:rPr>
                <w:rFonts w:ascii="Open Sans" w:eastAsia="Calibri" w:hAnsi="Open Sans" w:cs="Open Sans"/>
                <w:highlight w:val="white"/>
              </w:rPr>
            </w:pPr>
            <w:r>
              <w:rPr>
                <w:rFonts w:ascii="Open Sans" w:eastAsia="Calibri" w:hAnsi="Open Sans" w:cs="Open Sans"/>
                <w:highlight w:val="white"/>
              </w:rPr>
              <w:t xml:space="preserve">Remain strengths-based by focusing on what went well and what can be even better with more practice. </w:t>
            </w:r>
          </w:p>
        </w:tc>
      </w:tr>
    </w:tbl>
    <w:p w14:paraId="4416EF4F" w14:textId="77777777" w:rsidR="00DA40E0" w:rsidRPr="00C350BE" w:rsidRDefault="00DA40E0">
      <w:pPr>
        <w:spacing w:before="240"/>
        <w:rPr>
          <w:rFonts w:ascii="Open Sans" w:eastAsia="Calibri" w:hAnsi="Open Sans" w:cs="Open Sans"/>
          <w:highlight w:val="white"/>
        </w:rPr>
      </w:pPr>
    </w:p>
    <w:p w14:paraId="3EE794B2" w14:textId="77777777" w:rsidR="00DA40E0" w:rsidRPr="00C350BE" w:rsidRDefault="00F53CF8">
      <w:pPr>
        <w:rPr>
          <w:rFonts w:ascii="Open Sans" w:eastAsia="Calibri" w:hAnsi="Open Sans" w:cs="Open Sans"/>
          <w:b/>
          <w:color w:val="F77604"/>
          <w:sz w:val="24"/>
          <w:szCs w:val="24"/>
          <w:highlight w:val="white"/>
        </w:rPr>
      </w:pPr>
      <w:r w:rsidRPr="00C350BE">
        <w:rPr>
          <w:rFonts w:ascii="Open Sans" w:eastAsia="Calibri" w:hAnsi="Open Sans" w:cs="Open Sans"/>
          <w:b/>
          <w:color w:val="F77604"/>
          <w:sz w:val="24"/>
          <w:szCs w:val="24"/>
          <w:highlight w:val="white"/>
        </w:rPr>
        <w:t>Putting it all together</w:t>
      </w:r>
    </w:p>
    <w:p w14:paraId="55405930" w14:textId="597EFB53" w:rsidR="00DA40E0" w:rsidRPr="001150DF" w:rsidRDefault="00C350BE" w:rsidP="794D3479">
      <w:pPr>
        <w:rPr>
          <w:rFonts w:ascii="Open Sans" w:eastAsia="Calibri" w:hAnsi="Open Sans" w:cs="Open Sans"/>
          <w:color w:val="000000" w:themeColor="text1"/>
          <w:highlight w:val="white"/>
          <w:lang w:val="en-US"/>
        </w:rPr>
      </w:pPr>
      <w:r w:rsidRPr="794D3479">
        <w:rPr>
          <w:rFonts w:ascii="Open Sans" w:eastAsia="Calibri" w:hAnsi="Open Sans" w:cs="Open Sans"/>
          <w:color w:val="000000" w:themeColor="text1"/>
          <w:highlight w:val="white"/>
          <w:lang w:val="en-US"/>
        </w:rPr>
        <w:t xml:space="preserve">As you think ahead to how you’ll use </w:t>
      </w:r>
      <w:r w:rsidRPr="794D3479">
        <w:rPr>
          <w:rFonts w:ascii="Open Sans" w:eastAsia="Calibri" w:hAnsi="Open Sans" w:cs="Open Sans"/>
          <w:b/>
          <w:bCs/>
          <w:color w:val="000000" w:themeColor="text1"/>
          <w:highlight w:val="white"/>
          <w:lang w:val="en-US"/>
        </w:rPr>
        <w:t>Frame, Coach, and Reflect</w:t>
      </w:r>
      <w:r w:rsidRPr="794D3479">
        <w:rPr>
          <w:rFonts w:ascii="Open Sans" w:eastAsia="Calibri" w:hAnsi="Open Sans" w:cs="Open Sans"/>
          <w:color w:val="000000" w:themeColor="text1"/>
          <w:highlight w:val="white"/>
          <w:lang w:val="en-US"/>
        </w:rPr>
        <w:t xml:space="preserve"> in your classroom, consider these examples that describe how an instructor could use all three components over the course of a class period.</w:t>
      </w:r>
    </w:p>
    <w:p w14:paraId="01762932" w14:textId="77777777" w:rsidR="00C350BE" w:rsidRPr="001150DF" w:rsidRDefault="00C350BE">
      <w:pPr>
        <w:rPr>
          <w:rFonts w:ascii="Open Sans" w:eastAsia="Calibri" w:hAnsi="Open Sans" w:cs="Open Sans"/>
          <w:color w:val="000000" w:themeColor="text1"/>
          <w:highlight w:val="white"/>
        </w:rPr>
      </w:pPr>
    </w:p>
    <w:p w14:paraId="20AA6F31" w14:textId="26883225" w:rsidR="00DA40E0" w:rsidRPr="00C350BE" w:rsidRDefault="00F53CF8">
      <w:pPr>
        <w:spacing w:after="300"/>
        <w:rPr>
          <w:rFonts w:ascii="Open Sans" w:eastAsia="Calibri" w:hAnsi="Open Sans" w:cs="Open Sans"/>
          <w:b/>
          <w:sz w:val="24"/>
          <w:szCs w:val="24"/>
          <w:highlight w:val="white"/>
        </w:rPr>
      </w:pPr>
      <w:r w:rsidRPr="00C350BE">
        <w:rPr>
          <w:rFonts w:ascii="Open Sans" w:eastAsia="Calibri" w:hAnsi="Open Sans" w:cs="Open Sans"/>
          <w:b/>
          <w:sz w:val="24"/>
          <w:szCs w:val="24"/>
          <w:highlight w:val="white"/>
        </w:rPr>
        <w:t xml:space="preserve">Elementary Math </w:t>
      </w:r>
    </w:p>
    <w:p w14:paraId="45785BBB" w14:textId="23AA8C77" w:rsidR="00DA40E0" w:rsidRPr="00C350BE" w:rsidRDefault="00F53CF8">
      <w:pPr>
        <w:numPr>
          <w:ilvl w:val="0"/>
          <w:numId w:val="5"/>
        </w:numPr>
        <w:spacing w:before="240"/>
        <w:ind w:left="1420"/>
        <w:rPr>
          <w:rFonts w:ascii="Open Sans" w:hAnsi="Open Sans" w:cs="Open Sans"/>
          <w:highlight w:val="white"/>
        </w:rPr>
      </w:pPr>
      <w:r w:rsidRPr="794D3479">
        <w:rPr>
          <w:rFonts w:ascii="Open Sans" w:eastAsia="Calibri" w:hAnsi="Open Sans" w:cs="Open Sans"/>
          <w:b/>
          <w:bCs/>
          <w:highlight w:val="white"/>
        </w:rPr>
        <w:t>Academic Standard</w:t>
      </w:r>
      <w:r w:rsidRPr="794D3479">
        <w:rPr>
          <w:rFonts w:ascii="Open Sans" w:eastAsia="Calibri" w:hAnsi="Open Sans" w:cs="Open Sans"/>
          <w:highlight w:val="white"/>
        </w:rPr>
        <w:t>: Make sense of problems and persevere in solving them</w:t>
      </w:r>
      <w:r w:rsidR="00685E5F" w:rsidRPr="794D3479">
        <w:rPr>
          <w:rFonts w:ascii="Open Sans" w:eastAsia="Calibri" w:hAnsi="Open Sans" w:cs="Open Sans"/>
          <w:highlight w:val="white"/>
        </w:rPr>
        <w:t>.</w:t>
      </w:r>
      <w:r w:rsidRPr="794D3479">
        <w:rPr>
          <w:rFonts w:ascii="Open Sans" w:eastAsia="Calibri" w:hAnsi="Open Sans" w:cs="Open Sans"/>
          <w:highlight w:val="white"/>
        </w:rPr>
        <w:t xml:space="preserve"> (CCSS.MATH.PRACTICE.MP1)</w:t>
      </w:r>
    </w:p>
    <w:p w14:paraId="3563DFDD" w14:textId="6A301D7A" w:rsidR="00DA40E0" w:rsidRPr="00C350BE" w:rsidRDefault="00F53CF8">
      <w:pPr>
        <w:numPr>
          <w:ilvl w:val="0"/>
          <w:numId w:val="5"/>
        </w:numPr>
        <w:ind w:left="1420"/>
        <w:rPr>
          <w:rFonts w:ascii="Open Sans" w:hAnsi="Open Sans" w:cs="Open Sans"/>
          <w:highlight w:val="white"/>
        </w:rPr>
      </w:pPr>
      <w:r w:rsidRPr="794D3479">
        <w:rPr>
          <w:rFonts w:ascii="Open Sans" w:eastAsia="Calibri" w:hAnsi="Open Sans" w:cs="Open Sans"/>
          <w:b/>
          <w:bCs/>
          <w:highlight w:val="white"/>
        </w:rPr>
        <w:t>Connections to SEL</w:t>
      </w:r>
      <w:r w:rsidRPr="794D3479">
        <w:rPr>
          <w:rFonts w:ascii="Open Sans" w:eastAsia="Calibri" w:hAnsi="Open Sans" w:cs="Open Sans"/>
          <w:highlight w:val="white"/>
        </w:rPr>
        <w:t xml:space="preserve">: </w:t>
      </w:r>
      <w:r w:rsidR="00CF7213" w:rsidRPr="794D3479">
        <w:rPr>
          <w:rFonts w:ascii="Open Sans" w:eastAsia="Calibri" w:hAnsi="Open Sans" w:cs="Open Sans"/>
          <w:highlight w:val="white"/>
        </w:rPr>
        <w:t>T</w:t>
      </w:r>
      <w:r w:rsidRPr="794D3479">
        <w:rPr>
          <w:rFonts w:ascii="Open Sans" w:eastAsia="Calibri" w:hAnsi="Open Sans" w:cs="Open Sans"/>
          <w:highlight w:val="white"/>
        </w:rPr>
        <w:t>o persevere in solving a problem, students will need self-management to work through frustration.</w:t>
      </w:r>
    </w:p>
    <w:p w14:paraId="538FED56" w14:textId="61950874" w:rsidR="00DA40E0" w:rsidRPr="00C350BE" w:rsidRDefault="00F53CF8" w:rsidP="794D3479">
      <w:pPr>
        <w:numPr>
          <w:ilvl w:val="0"/>
          <w:numId w:val="5"/>
        </w:numPr>
        <w:ind w:left="1420"/>
        <w:rPr>
          <w:rFonts w:ascii="Open Sans" w:hAnsi="Open Sans" w:cs="Open Sans"/>
          <w:highlight w:val="white"/>
          <w:lang w:val="en-US"/>
        </w:rPr>
      </w:pPr>
      <w:r w:rsidRPr="794D3479">
        <w:rPr>
          <w:rFonts w:ascii="Open Sans" w:eastAsia="Calibri" w:hAnsi="Open Sans" w:cs="Open Sans"/>
          <w:b/>
          <w:bCs/>
          <w:highlight w:val="white"/>
          <w:lang w:val="en-US"/>
        </w:rPr>
        <w:t>Frame</w:t>
      </w:r>
      <w:r w:rsidRPr="794D3479">
        <w:rPr>
          <w:rFonts w:ascii="Open Sans" w:eastAsia="Calibri" w:hAnsi="Open Sans" w:cs="Open Sans"/>
          <w:highlight w:val="white"/>
          <w:lang w:val="en-US"/>
        </w:rPr>
        <w:t xml:space="preserve">: Teacher says something like, “Some of the problems we will be working on today are very challenging. We need challenges to grow, but they can </w:t>
      </w:r>
      <w:proofErr w:type="gramStart"/>
      <w:r w:rsidRPr="794D3479">
        <w:rPr>
          <w:rFonts w:ascii="Open Sans" w:eastAsia="Calibri" w:hAnsi="Open Sans" w:cs="Open Sans"/>
          <w:highlight w:val="white"/>
          <w:lang w:val="en-US"/>
        </w:rPr>
        <w:t>definitely be</w:t>
      </w:r>
      <w:proofErr w:type="gramEnd"/>
      <w:r w:rsidRPr="794D3479">
        <w:rPr>
          <w:rFonts w:ascii="Open Sans" w:eastAsia="Calibri" w:hAnsi="Open Sans" w:cs="Open Sans"/>
          <w:highlight w:val="white"/>
          <w:lang w:val="en-US"/>
        </w:rPr>
        <w:t xml:space="preserve"> frustrating! Can anyone remind me what strategies we can use if we are feeling frustrated?” Wait for student responses (take a deep breath, check our </w:t>
      </w:r>
      <w:r w:rsidR="001150DF" w:rsidRPr="794D3479">
        <w:rPr>
          <w:rFonts w:ascii="Open Sans" w:eastAsia="Calibri" w:hAnsi="Open Sans" w:cs="Open Sans"/>
          <w:highlight w:val="white"/>
          <w:lang w:val="en-US"/>
        </w:rPr>
        <w:t>self-talk</w:t>
      </w:r>
      <w:r w:rsidRPr="794D3479">
        <w:rPr>
          <w:rFonts w:ascii="Open Sans" w:eastAsia="Calibri" w:hAnsi="Open Sans" w:cs="Open Sans"/>
          <w:highlight w:val="white"/>
          <w:lang w:val="en-US"/>
        </w:rPr>
        <w:t>, remember our math strategies).</w:t>
      </w:r>
    </w:p>
    <w:p w14:paraId="5390E418" w14:textId="77777777" w:rsidR="00DA40E0" w:rsidRPr="00C350BE" w:rsidRDefault="00F53CF8" w:rsidP="794D3479">
      <w:pPr>
        <w:numPr>
          <w:ilvl w:val="0"/>
          <w:numId w:val="5"/>
        </w:numPr>
        <w:ind w:left="1420"/>
        <w:rPr>
          <w:rFonts w:ascii="Open Sans" w:hAnsi="Open Sans" w:cs="Open Sans"/>
          <w:highlight w:val="white"/>
          <w:lang w:val="en-US"/>
        </w:rPr>
      </w:pPr>
      <w:r w:rsidRPr="794D3479">
        <w:rPr>
          <w:rFonts w:ascii="Open Sans" w:eastAsia="Calibri" w:hAnsi="Open Sans" w:cs="Open Sans"/>
          <w:b/>
          <w:bCs/>
          <w:highlight w:val="white"/>
          <w:lang w:val="en-US"/>
        </w:rPr>
        <w:t>Coach</w:t>
      </w:r>
      <w:r w:rsidRPr="794D3479">
        <w:rPr>
          <w:rFonts w:ascii="Open Sans" w:eastAsia="Calibri" w:hAnsi="Open Sans" w:cs="Open Sans"/>
          <w:highlight w:val="white"/>
          <w:lang w:val="en-US"/>
        </w:rPr>
        <w:t>: As students work, circulate and notice when students seem to be stuck. Ask them what strategy they will try to get unstuck.</w:t>
      </w:r>
    </w:p>
    <w:p w14:paraId="788B3D1D" w14:textId="77777777" w:rsidR="00DA40E0" w:rsidRPr="00C350BE" w:rsidRDefault="00F53CF8">
      <w:pPr>
        <w:numPr>
          <w:ilvl w:val="0"/>
          <w:numId w:val="5"/>
        </w:numPr>
        <w:ind w:left="1420"/>
        <w:rPr>
          <w:rFonts w:ascii="Open Sans" w:hAnsi="Open Sans" w:cs="Open Sans"/>
          <w:highlight w:val="white"/>
        </w:rPr>
      </w:pPr>
      <w:r w:rsidRPr="00C350BE">
        <w:rPr>
          <w:rFonts w:ascii="Open Sans" w:eastAsia="Calibri" w:hAnsi="Open Sans" w:cs="Open Sans"/>
          <w:b/>
          <w:highlight w:val="white"/>
        </w:rPr>
        <w:t>Reflect</w:t>
      </w:r>
      <w:r w:rsidRPr="00C350BE">
        <w:rPr>
          <w:rFonts w:ascii="Open Sans" w:eastAsia="Calibri" w:hAnsi="Open Sans" w:cs="Open Sans"/>
          <w:highlight w:val="white"/>
        </w:rPr>
        <w:t>: Ask students, “What was one strategy you used that helped you to persevere today?” Give students a few moments to respond in their journals or share with a partner.</w:t>
      </w:r>
    </w:p>
    <w:p w14:paraId="10B47DEB" w14:textId="77777777" w:rsidR="00DA40E0" w:rsidRPr="00C350BE" w:rsidRDefault="00DA40E0">
      <w:pPr>
        <w:spacing w:before="240"/>
        <w:ind w:left="720"/>
        <w:rPr>
          <w:rFonts w:ascii="Open Sans" w:eastAsia="Calibri" w:hAnsi="Open Sans" w:cs="Open Sans"/>
          <w:highlight w:val="white"/>
        </w:rPr>
      </w:pPr>
    </w:p>
    <w:p w14:paraId="774F67ED" w14:textId="6184E791" w:rsidR="00DA40E0" w:rsidRPr="00C350BE" w:rsidRDefault="00F53CF8">
      <w:pPr>
        <w:spacing w:after="300"/>
        <w:rPr>
          <w:rFonts w:ascii="Open Sans" w:eastAsia="Calibri" w:hAnsi="Open Sans" w:cs="Open Sans"/>
          <w:b/>
          <w:sz w:val="24"/>
          <w:szCs w:val="24"/>
          <w:highlight w:val="white"/>
        </w:rPr>
      </w:pPr>
      <w:r w:rsidRPr="00C350BE">
        <w:rPr>
          <w:rFonts w:ascii="Open Sans" w:eastAsia="Calibri" w:hAnsi="Open Sans" w:cs="Open Sans"/>
          <w:b/>
          <w:sz w:val="24"/>
          <w:szCs w:val="24"/>
          <w:highlight w:val="white"/>
        </w:rPr>
        <w:t xml:space="preserve">Middle </w:t>
      </w:r>
      <w:r w:rsidR="00C350BE">
        <w:rPr>
          <w:rFonts w:ascii="Open Sans" w:eastAsia="Calibri" w:hAnsi="Open Sans" w:cs="Open Sans"/>
          <w:b/>
          <w:sz w:val="24"/>
          <w:szCs w:val="24"/>
          <w:highlight w:val="white"/>
        </w:rPr>
        <w:t>S</w:t>
      </w:r>
      <w:r w:rsidRPr="00C350BE">
        <w:rPr>
          <w:rFonts w:ascii="Open Sans" w:eastAsia="Calibri" w:hAnsi="Open Sans" w:cs="Open Sans"/>
          <w:b/>
          <w:sz w:val="24"/>
          <w:szCs w:val="24"/>
          <w:highlight w:val="white"/>
        </w:rPr>
        <w:t xml:space="preserve">chool English Language Arts </w:t>
      </w:r>
    </w:p>
    <w:p w14:paraId="3C52DAD8" w14:textId="77777777" w:rsidR="00DA40E0" w:rsidRPr="00C350BE" w:rsidRDefault="00F53CF8" w:rsidP="794D3479">
      <w:pPr>
        <w:numPr>
          <w:ilvl w:val="0"/>
          <w:numId w:val="8"/>
        </w:numPr>
        <w:spacing w:before="240"/>
        <w:rPr>
          <w:rFonts w:ascii="Open Sans" w:hAnsi="Open Sans" w:cs="Open Sans"/>
          <w:highlight w:val="white"/>
          <w:lang w:val="en-US"/>
        </w:rPr>
      </w:pPr>
      <w:r w:rsidRPr="794D3479">
        <w:rPr>
          <w:rFonts w:ascii="Open Sans" w:eastAsia="Calibri" w:hAnsi="Open Sans" w:cs="Open Sans"/>
          <w:b/>
          <w:bCs/>
          <w:highlight w:val="white"/>
          <w:lang w:val="en-US"/>
        </w:rPr>
        <w:t>Academic Standard:</w:t>
      </w:r>
      <w:r w:rsidRPr="794D3479">
        <w:rPr>
          <w:rFonts w:ascii="Open Sans" w:eastAsia="Calibri" w:hAnsi="Open Sans" w:cs="Open Sans"/>
          <w:highlight w:val="white"/>
          <w:lang w:val="en-US"/>
        </w:rPr>
        <w:t xml:space="preserve"> With some guidance and support from peers and adults, develop and strengthen writing as needed by planning, revising, editing, rewriting, or trying a new approach, focusing on how well purpose and audience have been addressed. (CCSS.ELA-LITERACY.W.8.5)</w:t>
      </w:r>
    </w:p>
    <w:p w14:paraId="51A271F3" w14:textId="77777777" w:rsidR="00DA40E0" w:rsidRPr="00C350BE" w:rsidRDefault="00F53CF8" w:rsidP="794D3479">
      <w:pPr>
        <w:numPr>
          <w:ilvl w:val="0"/>
          <w:numId w:val="8"/>
        </w:numPr>
        <w:rPr>
          <w:rFonts w:ascii="Open Sans" w:hAnsi="Open Sans" w:cs="Open Sans"/>
          <w:highlight w:val="white"/>
          <w:lang w:val="en-US"/>
        </w:rPr>
      </w:pPr>
      <w:r w:rsidRPr="794D3479">
        <w:rPr>
          <w:rFonts w:ascii="Open Sans" w:eastAsia="Calibri" w:hAnsi="Open Sans" w:cs="Open Sans"/>
          <w:b/>
          <w:bCs/>
          <w:highlight w:val="white"/>
          <w:lang w:val="en-US"/>
        </w:rPr>
        <w:t>Connections to SEL:</w:t>
      </w:r>
      <w:r w:rsidRPr="794D3479">
        <w:rPr>
          <w:rFonts w:ascii="Open Sans" w:eastAsia="Calibri" w:hAnsi="Open Sans" w:cs="Open Sans"/>
          <w:highlight w:val="white"/>
          <w:lang w:val="en-US"/>
        </w:rPr>
        <w:t xml:space="preserve"> Students will need responsible decision-making strategies and relationship skills to give and receive feedback with peers.</w:t>
      </w:r>
    </w:p>
    <w:p w14:paraId="5FFA5D2E" w14:textId="695569B0" w:rsidR="00DA40E0" w:rsidRPr="00C350BE" w:rsidRDefault="00F53CF8" w:rsidP="794D3479">
      <w:pPr>
        <w:numPr>
          <w:ilvl w:val="0"/>
          <w:numId w:val="8"/>
        </w:numPr>
        <w:rPr>
          <w:rFonts w:ascii="Open Sans" w:hAnsi="Open Sans" w:cs="Open Sans"/>
          <w:highlight w:val="white"/>
          <w:lang w:val="en-US"/>
        </w:rPr>
      </w:pPr>
      <w:r w:rsidRPr="794D3479">
        <w:rPr>
          <w:rFonts w:ascii="Open Sans" w:eastAsia="Calibri" w:hAnsi="Open Sans" w:cs="Open Sans"/>
          <w:b/>
          <w:bCs/>
          <w:highlight w:val="white"/>
          <w:lang w:val="en-US"/>
        </w:rPr>
        <w:t>Frame:</w:t>
      </w:r>
      <w:r w:rsidRPr="794D3479">
        <w:rPr>
          <w:rFonts w:ascii="Open Sans" w:eastAsia="Calibri" w:hAnsi="Open Sans" w:cs="Open Sans"/>
          <w:highlight w:val="white"/>
          <w:lang w:val="en-US"/>
        </w:rPr>
        <w:t xml:space="preserve"> “Alright, writers. We are ready for a critical step: getting feedback from a colleague in the class. I’d like you to think about a time that someone gave you feedback that was </w:t>
      </w:r>
      <w:proofErr w:type="gramStart"/>
      <w:r w:rsidRPr="794D3479">
        <w:rPr>
          <w:rFonts w:ascii="Open Sans" w:eastAsia="Calibri" w:hAnsi="Open Sans" w:cs="Open Sans"/>
          <w:highlight w:val="white"/>
          <w:lang w:val="en-US"/>
        </w:rPr>
        <w:t>really helpful</w:t>
      </w:r>
      <w:proofErr w:type="gramEnd"/>
      <w:r w:rsidRPr="794D3479">
        <w:rPr>
          <w:rFonts w:ascii="Open Sans" w:eastAsia="Calibri" w:hAnsi="Open Sans" w:cs="Open Sans"/>
          <w:highlight w:val="white"/>
          <w:lang w:val="en-US"/>
        </w:rPr>
        <w:t xml:space="preserve">. What did they do?” (Allow for some discussion about what makes feedback effective). Ask, “What are some things you think will be important to do when giving feedback?” (e.g., “be specific,” “say what worked for you and where you had challenges”). Consider role-playing with a student to model and/or using sentence </w:t>
      </w:r>
      <w:r w:rsidR="001150DF" w:rsidRPr="794D3479">
        <w:rPr>
          <w:rFonts w:ascii="Open Sans" w:eastAsia="Calibri" w:hAnsi="Open Sans" w:cs="Open Sans"/>
          <w:highlight w:val="white"/>
          <w:lang w:val="en-US"/>
        </w:rPr>
        <w:t>stems</w:t>
      </w:r>
      <w:r w:rsidRPr="794D3479">
        <w:rPr>
          <w:rFonts w:ascii="Open Sans" w:eastAsia="Calibri" w:hAnsi="Open Sans" w:cs="Open Sans"/>
          <w:highlight w:val="white"/>
          <w:lang w:val="en-US"/>
        </w:rPr>
        <w:t>.</w:t>
      </w:r>
    </w:p>
    <w:p w14:paraId="22D588C0" w14:textId="77777777" w:rsidR="00DA40E0" w:rsidRPr="00C350BE" w:rsidRDefault="00F53CF8" w:rsidP="794D3479">
      <w:pPr>
        <w:numPr>
          <w:ilvl w:val="0"/>
          <w:numId w:val="8"/>
        </w:numPr>
        <w:rPr>
          <w:rFonts w:ascii="Open Sans" w:hAnsi="Open Sans" w:cs="Open Sans"/>
          <w:highlight w:val="white"/>
          <w:lang w:val="en-US"/>
        </w:rPr>
      </w:pPr>
      <w:r w:rsidRPr="794D3479">
        <w:rPr>
          <w:rFonts w:ascii="Open Sans" w:eastAsia="Calibri" w:hAnsi="Open Sans" w:cs="Open Sans"/>
          <w:b/>
          <w:bCs/>
          <w:highlight w:val="white"/>
          <w:lang w:val="en-US"/>
        </w:rPr>
        <w:t>Coach:</w:t>
      </w:r>
      <w:r w:rsidRPr="794D3479">
        <w:rPr>
          <w:rFonts w:ascii="Open Sans" w:eastAsia="Calibri" w:hAnsi="Open Sans" w:cs="Open Sans"/>
          <w:highlight w:val="white"/>
          <w:lang w:val="en-US"/>
        </w:rPr>
        <w:t xml:space="preserve"> Check in with students who are giving one another feedback to see if they are communicating effectively. Notice some positive “feedback moves” students are making that you can share with the class. If students are struggling to give effective feedback, remind them of possible strategies.</w:t>
      </w:r>
    </w:p>
    <w:p w14:paraId="74EBFBD3" w14:textId="77777777" w:rsidR="00DA40E0" w:rsidRPr="00C350BE" w:rsidRDefault="00F53CF8">
      <w:pPr>
        <w:numPr>
          <w:ilvl w:val="0"/>
          <w:numId w:val="8"/>
        </w:numPr>
        <w:rPr>
          <w:rFonts w:ascii="Open Sans" w:hAnsi="Open Sans" w:cs="Open Sans"/>
          <w:highlight w:val="white"/>
        </w:rPr>
      </w:pPr>
      <w:r w:rsidRPr="00C350BE">
        <w:rPr>
          <w:rFonts w:ascii="Open Sans" w:eastAsia="Calibri" w:hAnsi="Open Sans" w:cs="Open Sans"/>
          <w:b/>
          <w:highlight w:val="white"/>
        </w:rPr>
        <w:t>Reflect:</w:t>
      </w:r>
      <w:r w:rsidRPr="00C350BE">
        <w:rPr>
          <w:rFonts w:ascii="Open Sans" w:eastAsia="Calibri" w:hAnsi="Open Sans" w:cs="Open Sans"/>
          <w:highlight w:val="white"/>
        </w:rPr>
        <w:t xml:space="preserve"> Ask students, “What was it like to give feedback? To receive it?” Allow students to share with a partner or journal independently and to consider anything they might do differently next time. </w:t>
      </w:r>
    </w:p>
    <w:p w14:paraId="1C28B1D6" w14:textId="77777777" w:rsidR="00DA40E0" w:rsidRPr="00C350BE" w:rsidRDefault="00DA40E0">
      <w:pPr>
        <w:rPr>
          <w:rFonts w:ascii="Open Sans" w:eastAsia="Calibri" w:hAnsi="Open Sans" w:cs="Open Sans"/>
          <w:color w:val="423F37"/>
          <w:sz w:val="24"/>
          <w:szCs w:val="24"/>
          <w:highlight w:val="white"/>
        </w:rPr>
      </w:pPr>
    </w:p>
    <w:sectPr w:rsidR="00DA40E0" w:rsidRPr="00C350BE">
      <w:headerReference w:type="default"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4D6415" w14:textId="77777777" w:rsidR="0092470B" w:rsidRDefault="0092470B">
      <w:pPr>
        <w:spacing w:line="240" w:lineRule="auto"/>
      </w:pPr>
      <w:r>
        <w:separator/>
      </w:r>
    </w:p>
  </w:endnote>
  <w:endnote w:type="continuationSeparator" w:id="0">
    <w:p w14:paraId="78F4EB02" w14:textId="77777777" w:rsidR="0092470B" w:rsidRDefault="009247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ACFF" w:usb2="00000009" w:usb3="00000000" w:csb0="000001FF" w:csb1="00000000"/>
  </w:font>
  <w:font w:name="Helvetica Neue">
    <w:altName w:val="Arial"/>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EF071" w14:textId="77777777" w:rsidR="00C350BE" w:rsidRDefault="00C350BE" w:rsidP="00C350BE">
    <w:pPr>
      <w:rPr>
        <w:rFonts w:ascii="Helvetica Neue" w:eastAsia="Helvetica Neue" w:hAnsi="Helvetica Neue" w:cs="Helvetica Neue"/>
        <w:sz w:val="14"/>
        <w:szCs w:val="14"/>
      </w:rPr>
    </w:pPr>
    <w:r>
      <w:rPr>
        <w:rFonts w:ascii="Helvetica Neue" w:eastAsia="Helvetica Neue" w:hAnsi="Helvetica Neue" w:cs="Helvetica Neue"/>
        <w:color w:val="000000"/>
        <w:sz w:val="14"/>
        <w:szCs w:val="14"/>
      </w:rPr>
      <w:t>For more information, tools, and resources, visit schoolguide.casel.org.</w:t>
    </w:r>
  </w:p>
  <w:p w14:paraId="3124DF3A" w14:textId="45481DF3" w:rsidR="00C350BE" w:rsidRPr="00C350BE" w:rsidRDefault="00C350BE" w:rsidP="00C350BE">
    <w:pPr>
      <w:pStyle w:val="Footer"/>
    </w:pPr>
    <w:r>
      <w:rPr>
        <w:rFonts w:ascii="Helvetica Neue" w:eastAsia="Helvetica Neue" w:hAnsi="Helvetica Neue" w:cs="Helvetica Neue"/>
        <w:b/>
        <w:color w:val="000000"/>
        <w:sz w:val="14"/>
        <w:szCs w:val="14"/>
      </w:rPr>
      <w:t>Copyright © 2024 | Collaborative for Academic, Social, and Emotional Learning (CASEL) | casel.org |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965DAE" w14:textId="77777777" w:rsidR="0092470B" w:rsidRDefault="0092470B">
      <w:pPr>
        <w:spacing w:line="240" w:lineRule="auto"/>
      </w:pPr>
      <w:r>
        <w:separator/>
      </w:r>
    </w:p>
  </w:footnote>
  <w:footnote w:type="continuationSeparator" w:id="0">
    <w:p w14:paraId="3A3880F9" w14:textId="77777777" w:rsidR="0092470B" w:rsidRDefault="0092470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8D723" w14:textId="780779BF" w:rsidR="00DA40E0" w:rsidRDefault="00C350BE">
    <w:r>
      <w:rPr>
        <w:noProof/>
        <w:color w:val="000000"/>
      </w:rPr>
      <w:drawing>
        <wp:inline distT="0" distB="0" distL="0" distR="0" wp14:anchorId="51D695F0" wp14:editId="3042F447">
          <wp:extent cx="1691640" cy="386629"/>
          <wp:effectExtent l="0" t="0" r="0" b="0"/>
          <wp:docPr id="146396805" name="image1.png" descr="LOGO TEMP.png"/>
          <wp:cNvGraphicFramePr/>
          <a:graphic xmlns:a="http://schemas.openxmlformats.org/drawingml/2006/main">
            <a:graphicData uri="http://schemas.openxmlformats.org/drawingml/2006/picture">
              <pic:pic xmlns:pic="http://schemas.openxmlformats.org/drawingml/2006/picture">
                <pic:nvPicPr>
                  <pic:cNvPr id="0" name="image1.png" descr="LOGO TEMP.png"/>
                  <pic:cNvPicPr preferRelativeResize="0"/>
                </pic:nvPicPr>
                <pic:blipFill>
                  <a:blip r:embed="rId1"/>
                  <a:srcRect/>
                  <a:stretch>
                    <a:fillRect/>
                  </a:stretch>
                </pic:blipFill>
                <pic:spPr>
                  <a:xfrm>
                    <a:off x="0" y="0"/>
                    <a:ext cx="1691640" cy="386629"/>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5637BC"/>
    <w:multiLevelType w:val="multilevel"/>
    <w:tmpl w:val="E698D4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2004625"/>
    <w:multiLevelType w:val="hybridMultilevel"/>
    <w:tmpl w:val="98F0A580"/>
    <w:lvl w:ilvl="0" w:tplc="2A88F29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960B6A"/>
    <w:multiLevelType w:val="multilevel"/>
    <w:tmpl w:val="7EF621BA"/>
    <w:lvl w:ilvl="0">
      <w:start w:val="1"/>
      <w:numFmt w:val="bullet"/>
      <w:lvlText w:val=""/>
      <w:lvlJc w:val="left"/>
      <w:pPr>
        <w:ind w:left="360" w:hanging="360"/>
      </w:pPr>
      <w:rPr>
        <w:rFonts w:ascii="Symbol" w:hAnsi="Symbol" w:hint="default"/>
        <w:color w:val="000000" w:themeColor="text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85F5812"/>
    <w:multiLevelType w:val="multilevel"/>
    <w:tmpl w:val="D7928E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2CD7F02"/>
    <w:multiLevelType w:val="multilevel"/>
    <w:tmpl w:val="44BAEDAA"/>
    <w:lvl w:ilvl="0">
      <w:start w:val="1"/>
      <w:numFmt w:val="bullet"/>
      <w:lvlText w:val=""/>
      <w:lvlJc w:val="left"/>
      <w:pPr>
        <w:ind w:left="360" w:hanging="360"/>
      </w:pPr>
      <w:rPr>
        <w:rFonts w:ascii="Symbol" w:hAnsi="Symbol" w:hint="default"/>
        <w:color w:val="000000" w:themeColor="text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6B96775"/>
    <w:multiLevelType w:val="multilevel"/>
    <w:tmpl w:val="8EA848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B9713ED"/>
    <w:multiLevelType w:val="multilevel"/>
    <w:tmpl w:val="5D02A5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9941C62"/>
    <w:multiLevelType w:val="multilevel"/>
    <w:tmpl w:val="20C48A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89A0005"/>
    <w:multiLevelType w:val="multilevel"/>
    <w:tmpl w:val="E65C05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8C0397E"/>
    <w:multiLevelType w:val="multilevel"/>
    <w:tmpl w:val="A1E09B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E63731C"/>
    <w:multiLevelType w:val="multilevel"/>
    <w:tmpl w:val="8D8A56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61852980">
    <w:abstractNumId w:val="8"/>
  </w:num>
  <w:num w:numId="2" w16cid:durableId="1406031843">
    <w:abstractNumId w:val="0"/>
  </w:num>
  <w:num w:numId="3" w16cid:durableId="235209105">
    <w:abstractNumId w:val="10"/>
  </w:num>
  <w:num w:numId="4" w16cid:durableId="484245961">
    <w:abstractNumId w:val="7"/>
  </w:num>
  <w:num w:numId="5" w16cid:durableId="1881817168">
    <w:abstractNumId w:val="3"/>
  </w:num>
  <w:num w:numId="6" w16cid:durableId="1406028440">
    <w:abstractNumId w:val="9"/>
  </w:num>
  <w:num w:numId="7" w16cid:durableId="1374109879">
    <w:abstractNumId w:val="6"/>
  </w:num>
  <w:num w:numId="8" w16cid:durableId="1583948189">
    <w:abstractNumId w:val="5"/>
  </w:num>
  <w:num w:numId="9" w16cid:durableId="1148595780">
    <w:abstractNumId w:val="1"/>
  </w:num>
  <w:num w:numId="10" w16cid:durableId="889346765">
    <w:abstractNumId w:val="4"/>
  </w:num>
  <w:num w:numId="11" w16cid:durableId="5356282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0E0"/>
    <w:rsid w:val="000A365D"/>
    <w:rsid w:val="001150DF"/>
    <w:rsid w:val="00220C55"/>
    <w:rsid w:val="00580BF0"/>
    <w:rsid w:val="005B1547"/>
    <w:rsid w:val="00677507"/>
    <w:rsid w:val="00685E5F"/>
    <w:rsid w:val="00731150"/>
    <w:rsid w:val="007C69BF"/>
    <w:rsid w:val="008033FB"/>
    <w:rsid w:val="0092470B"/>
    <w:rsid w:val="00C350BE"/>
    <w:rsid w:val="00C4386E"/>
    <w:rsid w:val="00CF7213"/>
    <w:rsid w:val="00DA40E0"/>
    <w:rsid w:val="00E501B0"/>
    <w:rsid w:val="00F03018"/>
    <w:rsid w:val="00F53CF8"/>
    <w:rsid w:val="242B084C"/>
    <w:rsid w:val="2ECC5CC3"/>
    <w:rsid w:val="4BE62E84"/>
    <w:rsid w:val="794D3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50DC4"/>
  <w15:docId w15:val="{0D94BB71-903E-2F44-B000-A89270A62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C350BE"/>
    <w:pPr>
      <w:tabs>
        <w:tab w:val="center" w:pos="4680"/>
        <w:tab w:val="right" w:pos="9360"/>
      </w:tabs>
      <w:spacing w:line="240" w:lineRule="auto"/>
    </w:pPr>
  </w:style>
  <w:style w:type="character" w:customStyle="1" w:styleId="HeaderChar">
    <w:name w:val="Header Char"/>
    <w:basedOn w:val="DefaultParagraphFont"/>
    <w:link w:val="Header"/>
    <w:uiPriority w:val="99"/>
    <w:rsid w:val="00C350BE"/>
  </w:style>
  <w:style w:type="paragraph" w:styleId="Footer">
    <w:name w:val="footer"/>
    <w:basedOn w:val="Normal"/>
    <w:link w:val="FooterChar"/>
    <w:uiPriority w:val="99"/>
    <w:unhideWhenUsed/>
    <w:rsid w:val="00C350BE"/>
    <w:pPr>
      <w:tabs>
        <w:tab w:val="center" w:pos="4680"/>
        <w:tab w:val="right" w:pos="9360"/>
      </w:tabs>
      <w:spacing w:line="240" w:lineRule="auto"/>
    </w:pPr>
  </w:style>
  <w:style w:type="character" w:customStyle="1" w:styleId="FooterChar">
    <w:name w:val="Footer Char"/>
    <w:basedOn w:val="DefaultParagraphFont"/>
    <w:link w:val="Footer"/>
    <w:uiPriority w:val="99"/>
    <w:rsid w:val="00C350BE"/>
  </w:style>
  <w:style w:type="paragraph" w:styleId="ListParagraph">
    <w:name w:val="List Paragraph"/>
    <w:basedOn w:val="Normal"/>
    <w:uiPriority w:val="34"/>
    <w:qFormat/>
    <w:rsid w:val="00C350BE"/>
    <w:pPr>
      <w:ind w:left="720"/>
      <w:contextualSpacing/>
    </w:pPr>
  </w:style>
  <w:style w:type="paragraph" w:styleId="Revision">
    <w:name w:val="Revision"/>
    <w:hidden/>
    <w:uiPriority w:val="99"/>
    <w:semiHidden/>
    <w:rsid w:val="00677507"/>
    <w:pPr>
      <w:spacing w:line="240" w:lineRule="auto"/>
    </w:pPr>
  </w:style>
  <w:style w:type="character" w:styleId="CommentReference">
    <w:name w:val="annotation reference"/>
    <w:basedOn w:val="DefaultParagraphFont"/>
    <w:uiPriority w:val="99"/>
    <w:semiHidden/>
    <w:unhideWhenUsed/>
    <w:rsid w:val="00677507"/>
    <w:rPr>
      <w:sz w:val="16"/>
      <w:szCs w:val="16"/>
    </w:rPr>
  </w:style>
  <w:style w:type="paragraph" w:styleId="CommentText">
    <w:name w:val="annotation text"/>
    <w:basedOn w:val="Normal"/>
    <w:link w:val="CommentTextChar"/>
    <w:uiPriority w:val="99"/>
    <w:unhideWhenUsed/>
    <w:rsid w:val="00677507"/>
    <w:pPr>
      <w:spacing w:line="240" w:lineRule="auto"/>
    </w:pPr>
    <w:rPr>
      <w:sz w:val="20"/>
      <w:szCs w:val="20"/>
    </w:rPr>
  </w:style>
  <w:style w:type="character" w:customStyle="1" w:styleId="CommentTextChar">
    <w:name w:val="Comment Text Char"/>
    <w:basedOn w:val="DefaultParagraphFont"/>
    <w:link w:val="CommentText"/>
    <w:uiPriority w:val="99"/>
    <w:rsid w:val="00677507"/>
    <w:rPr>
      <w:sz w:val="20"/>
      <w:szCs w:val="20"/>
    </w:rPr>
  </w:style>
  <w:style w:type="paragraph" w:styleId="CommentSubject">
    <w:name w:val="annotation subject"/>
    <w:basedOn w:val="CommentText"/>
    <w:next w:val="CommentText"/>
    <w:link w:val="CommentSubjectChar"/>
    <w:uiPriority w:val="99"/>
    <w:semiHidden/>
    <w:unhideWhenUsed/>
    <w:rsid w:val="00677507"/>
    <w:rPr>
      <w:b/>
      <w:bCs/>
    </w:rPr>
  </w:style>
  <w:style w:type="character" w:customStyle="1" w:styleId="CommentSubjectChar">
    <w:name w:val="Comment Subject Char"/>
    <w:basedOn w:val="CommentTextChar"/>
    <w:link w:val="CommentSubject"/>
    <w:uiPriority w:val="99"/>
    <w:semiHidden/>
    <w:rsid w:val="006775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742111F71601468B295125E948B265" ma:contentTypeVersion="19" ma:contentTypeDescription="Create a new document." ma:contentTypeScope="" ma:versionID="b929a524c2c63c9448694eabb3661ebd">
  <xsd:schema xmlns:xsd="http://www.w3.org/2001/XMLSchema" xmlns:xs="http://www.w3.org/2001/XMLSchema" xmlns:p="http://schemas.microsoft.com/office/2006/metadata/properties" xmlns:ns2="6d0fa702-c493-4743-a89b-aedc816521a5" xmlns:ns3="2a51d4ff-c329-4a7e-aedb-72cae8d364c7" targetNamespace="http://schemas.microsoft.com/office/2006/metadata/properties" ma:root="true" ma:fieldsID="60ceb527de35730f048bbec5d889d001" ns2:_="" ns3:_="">
    <xsd:import namespace="6d0fa702-c493-4743-a89b-aedc816521a5"/>
    <xsd:import namespace="2a51d4ff-c329-4a7e-aedb-72cae8d364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Yearpublished"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0fa702-c493-4743-a89b-aedc816521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Yearpublished" ma:index="20" nillable="true" ma:displayName="Year published" ma:format="Dropdown" ma:internalName="Yearpublished">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156f44c-1c95-45f7-8460-72c7a18260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51d4ff-c329-4a7e-aedb-72cae8d364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21fab4b-cbd5-4f18-8edd-dc78c4348533}" ma:internalName="TaxCatchAll" ma:showField="CatchAllData" ma:web="2a51d4ff-c329-4a7e-aedb-72cae8d364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393D2A-AD93-4C44-9AED-7A4BC9BCFB37}">
  <ds:schemaRefs>
    <ds:schemaRef ds:uri="http://schemas.microsoft.com/sharepoint/v3/contenttype/forms"/>
  </ds:schemaRefs>
</ds:datastoreItem>
</file>

<file path=customXml/itemProps2.xml><?xml version="1.0" encoding="utf-8"?>
<ds:datastoreItem xmlns:ds="http://schemas.openxmlformats.org/officeDocument/2006/customXml" ds:itemID="{AE51162A-12D9-43DF-8552-9BFA9FFC6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0fa702-c493-4743-a89b-aedc816521a5"/>
    <ds:schemaRef ds:uri="2a51d4ff-c329-4a7e-aedb-72cae8d364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1026</Words>
  <Characters>5853</Characters>
  <Application>Microsoft Office Word</Application>
  <DocSecurity>0</DocSecurity>
  <Lines>48</Lines>
  <Paragraphs>13</Paragraphs>
  <ScaleCrop>false</ScaleCrop>
  <Company/>
  <LinksUpToDate>false</LinksUpToDate>
  <CharactersWithSpaces>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Claire Schu</cp:lastModifiedBy>
  <cp:revision>2</cp:revision>
  <dcterms:created xsi:type="dcterms:W3CDTF">2024-10-25T20:03:00Z</dcterms:created>
  <dcterms:modified xsi:type="dcterms:W3CDTF">2024-10-25T20:03:00Z</dcterms:modified>
</cp:coreProperties>
</file>